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88" w:rsidRPr="007861C2" w:rsidRDefault="00BA3788" w:rsidP="00BA3788">
      <w:pPr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FORMULARZ OFERTOWY</w:t>
      </w:r>
    </w:p>
    <w:p w:rsidR="00BA3788" w:rsidRDefault="00BA3788" w:rsidP="00BA3788">
      <w:pPr>
        <w:jc w:val="center"/>
        <w:rPr>
          <w:rFonts w:asciiTheme="minorHAnsi" w:hAnsiTheme="minorHAnsi"/>
          <w:b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na </w:t>
      </w:r>
      <w:r w:rsidR="00060522">
        <w:rPr>
          <w:rFonts w:asciiTheme="minorHAnsi" w:hAnsiTheme="minorHAnsi"/>
          <w:b/>
          <w:sz w:val="22"/>
          <w:szCs w:val="22"/>
        </w:rPr>
        <w:t xml:space="preserve">dostawę </w:t>
      </w:r>
      <w:r w:rsidR="00286ED5">
        <w:rPr>
          <w:rFonts w:asciiTheme="minorHAnsi" w:hAnsiTheme="minorHAnsi"/>
          <w:b/>
          <w:sz w:val="22"/>
          <w:szCs w:val="22"/>
        </w:rPr>
        <w:t>sprzętu komputerowego i oprogramowania</w:t>
      </w:r>
    </w:p>
    <w:p w:rsidR="00BA3788" w:rsidRPr="00BC45D4" w:rsidRDefault="00C359CD" w:rsidP="00BC45D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nr sprawy COPE</w:t>
      </w:r>
      <w:r w:rsidR="00BD6707">
        <w:rPr>
          <w:rFonts w:asciiTheme="minorHAnsi" w:hAnsiTheme="minorHAnsi"/>
          <w:b/>
          <w:sz w:val="22"/>
          <w:szCs w:val="22"/>
        </w:rPr>
        <w:t>/</w:t>
      </w:r>
      <w:r w:rsidR="00BC45D4">
        <w:rPr>
          <w:rFonts w:asciiTheme="minorHAnsi" w:hAnsiTheme="minorHAnsi"/>
          <w:b/>
          <w:sz w:val="22"/>
          <w:szCs w:val="22"/>
        </w:rPr>
        <w:t>17</w:t>
      </w:r>
      <w:r w:rsidR="00286ED5">
        <w:rPr>
          <w:rFonts w:asciiTheme="minorHAnsi" w:hAnsiTheme="minorHAnsi"/>
          <w:b/>
          <w:sz w:val="22"/>
          <w:szCs w:val="22"/>
        </w:rPr>
        <w:t>/2021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Zamawiający: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Centrum Obsługi Projektów Europejskich MSW</w:t>
      </w:r>
      <w:r w:rsidR="009B1882">
        <w:rPr>
          <w:rFonts w:asciiTheme="minorHAnsi" w:hAnsiTheme="minorHAnsi"/>
          <w:sz w:val="22"/>
          <w:szCs w:val="22"/>
        </w:rPr>
        <w:t>iA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ul. </w:t>
      </w:r>
      <w:r w:rsidR="00F1028D">
        <w:rPr>
          <w:rFonts w:asciiTheme="minorHAnsi" w:hAnsiTheme="minorHAnsi"/>
          <w:sz w:val="22"/>
          <w:szCs w:val="22"/>
        </w:rPr>
        <w:t>Puławska 99</w:t>
      </w:r>
      <w:r w:rsidRPr="007861C2">
        <w:rPr>
          <w:rFonts w:asciiTheme="minorHAnsi" w:hAnsiTheme="minorHAnsi"/>
          <w:sz w:val="22"/>
          <w:szCs w:val="22"/>
        </w:rPr>
        <w:t>A</w:t>
      </w:r>
      <w:r w:rsidRPr="007861C2">
        <w:rPr>
          <w:rFonts w:asciiTheme="minorHAnsi" w:hAnsiTheme="minorHAnsi"/>
          <w:sz w:val="22"/>
          <w:szCs w:val="22"/>
        </w:rPr>
        <w:br/>
        <w:t>02-</w:t>
      </w:r>
      <w:r w:rsidR="00F1028D">
        <w:rPr>
          <w:rFonts w:asciiTheme="minorHAnsi" w:hAnsiTheme="minorHAnsi"/>
          <w:sz w:val="22"/>
          <w:szCs w:val="22"/>
        </w:rPr>
        <w:t>595</w:t>
      </w:r>
      <w:r w:rsidRPr="007861C2">
        <w:rPr>
          <w:rFonts w:asciiTheme="minorHAnsi" w:hAnsiTheme="minorHAnsi"/>
          <w:sz w:val="22"/>
          <w:szCs w:val="22"/>
        </w:rPr>
        <w:t xml:space="preserve"> Warszawa</w:t>
      </w:r>
      <w:r w:rsidRPr="007861C2">
        <w:rPr>
          <w:rFonts w:asciiTheme="minorHAnsi" w:hAnsiTheme="minorHAnsi"/>
          <w:sz w:val="22"/>
          <w:szCs w:val="22"/>
        </w:rPr>
        <w:br/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Wykonawca: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………………………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Adres ………………………..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NIP…………………………..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Telefon ……………………...</w:t>
      </w:r>
    </w:p>
    <w:p w:rsidR="00BA3788" w:rsidRPr="007861C2" w:rsidRDefault="00BA3788" w:rsidP="00BA3788">
      <w:pPr>
        <w:tabs>
          <w:tab w:val="left" w:pos="340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Email ………………………..</w:t>
      </w:r>
    </w:p>
    <w:p w:rsidR="00060522" w:rsidRDefault="00BA3788" w:rsidP="00B52D14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>Nazwa i opis przedmiotu zamówienia</w:t>
      </w:r>
      <w:r w:rsidR="00060522">
        <w:rPr>
          <w:rFonts w:asciiTheme="minorHAnsi" w:hAnsiTheme="minorHAnsi"/>
          <w:sz w:val="22"/>
          <w:szCs w:val="22"/>
        </w:rPr>
        <w:t xml:space="preserve">: </w:t>
      </w:r>
    </w:p>
    <w:p w:rsidR="00060522" w:rsidRDefault="00BD6707" w:rsidP="00B52D14">
      <w:pPr>
        <w:tabs>
          <w:tab w:val="left" w:pos="3400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Dostawa </w:t>
      </w:r>
      <w:r w:rsidR="005D1C40">
        <w:rPr>
          <w:rFonts w:asciiTheme="minorHAnsi" w:hAnsiTheme="minorHAnsi"/>
          <w:sz w:val="22"/>
          <w:szCs w:val="22"/>
        </w:rPr>
        <w:t xml:space="preserve">fabrycznie </w:t>
      </w:r>
      <w:r w:rsidR="009B7245">
        <w:rPr>
          <w:rFonts w:asciiTheme="minorHAnsi" w:hAnsiTheme="minorHAnsi"/>
          <w:sz w:val="22"/>
          <w:szCs w:val="22"/>
        </w:rPr>
        <w:t>nowych</w:t>
      </w:r>
      <w:r w:rsidR="00701730">
        <w:rPr>
          <w:rFonts w:asciiTheme="minorHAnsi" w:hAnsiTheme="minorHAnsi"/>
          <w:sz w:val="22"/>
          <w:szCs w:val="22"/>
        </w:rPr>
        <w:t xml:space="preserve"> (wszystkie elementy, komponenty oraz licencje nigdy wcześniej nie używane, nie montowane, etc.)</w:t>
      </w:r>
      <w:r w:rsidR="005D1C40">
        <w:rPr>
          <w:rFonts w:asciiTheme="minorHAnsi" w:hAnsiTheme="minorHAnsi"/>
          <w:sz w:val="22"/>
          <w:szCs w:val="22"/>
        </w:rPr>
        <w:t xml:space="preserve"> </w:t>
      </w:r>
      <w:r w:rsidR="009B7245">
        <w:rPr>
          <w:rFonts w:asciiTheme="minorHAnsi" w:hAnsiTheme="minorHAnsi"/>
          <w:sz w:val="22"/>
          <w:szCs w:val="22"/>
        </w:rPr>
        <w:t>laptopów</w:t>
      </w:r>
      <w:r w:rsidR="006764B6">
        <w:rPr>
          <w:rFonts w:asciiTheme="minorHAnsi" w:hAnsiTheme="minorHAnsi"/>
          <w:sz w:val="22"/>
          <w:szCs w:val="22"/>
        </w:rPr>
        <w:t xml:space="preserve"> wraz oprogramowaniem</w:t>
      </w:r>
      <w:r w:rsidR="00701730">
        <w:rPr>
          <w:rFonts w:asciiTheme="minorHAnsi" w:hAnsiTheme="minorHAnsi"/>
          <w:sz w:val="22"/>
          <w:szCs w:val="22"/>
        </w:rPr>
        <w:t>,</w:t>
      </w:r>
      <w:r w:rsidR="00286ED5">
        <w:rPr>
          <w:rFonts w:asciiTheme="minorHAnsi" w:hAnsiTheme="minorHAnsi"/>
          <w:sz w:val="22"/>
          <w:szCs w:val="22"/>
        </w:rPr>
        <w:t xml:space="preserve"> pakietów oprogramowania biurowego</w:t>
      </w:r>
      <w:r w:rsidR="001953DB">
        <w:rPr>
          <w:rFonts w:asciiTheme="minorHAnsi" w:hAnsiTheme="minorHAnsi"/>
          <w:sz w:val="22"/>
          <w:szCs w:val="22"/>
        </w:rPr>
        <w:t>, skanera, a także myszy i klawiatur komputerowych</w:t>
      </w:r>
      <w:r w:rsidR="007017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zgodnie z </w:t>
      </w:r>
      <w:r w:rsidR="005D1C40">
        <w:rPr>
          <w:rFonts w:asciiTheme="minorHAnsi" w:hAnsiTheme="minorHAnsi"/>
          <w:sz w:val="22"/>
          <w:szCs w:val="22"/>
        </w:rPr>
        <w:t>poniższ</w:t>
      </w:r>
      <w:r w:rsidR="006E7C06">
        <w:rPr>
          <w:rFonts w:asciiTheme="minorHAnsi" w:hAnsiTheme="minorHAnsi"/>
          <w:sz w:val="22"/>
          <w:szCs w:val="22"/>
        </w:rPr>
        <w:t>ym opisem przedmiotu zamówienia.</w:t>
      </w:r>
    </w:p>
    <w:tbl>
      <w:tblPr>
        <w:tblStyle w:val="Tabelasiatki1jasna"/>
        <w:tblW w:w="9280" w:type="dxa"/>
        <w:tblLook w:val="04A0" w:firstRow="1" w:lastRow="0" w:firstColumn="1" w:lastColumn="0" w:noHBand="0" w:noVBand="1"/>
      </w:tblPr>
      <w:tblGrid>
        <w:gridCol w:w="2400"/>
        <w:gridCol w:w="6880"/>
      </w:tblGrid>
      <w:tr w:rsidR="001953DB" w:rsidRPr="00C60FEA" w:rsidTr="00056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0" w:type="dxa"/>
            <w:gridSpan w:val="2"/>
            <w:noWrap/>
            <w:hideMark/>
          </w:tcPr>
          <w:p w:rsidR="001953DB" w:rsidRPr="00C60FEA" w:rsidRDefault="001953DB" w:rsidP="001953DB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 xml:space="preserve">Laptop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C60FE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Cs w:val="0"/>
                <w:color w:val="000000"/>
              </w:rPr>
              <w:t>9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szt. </w:t>
            </w:r>
          </w:p>
        </w:tc>
      </w:tr>
      <w:tr w:rsidR="001953DB" w:rsidRPr="00C60FEA" w:rsidTr="000561A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Procesor</w:t>
            </w:r>
          </w:p>
        </w:tc>
        <w:tc>
          <w:tcPr>
            <w:tcW w:w="6880" w:type="dxa"/>
            <w:hideMark/>
          </w:tcPr>
          <w:p w:rsidR="001953DB" w:rsidRPr="001953DB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1953DB">
              <w:rPr>
                <w:rFonts w:asciiTheme="minorHAnsi" w:hAnsiTheme="minorHAnsi" w:cstheme="minorHAnsi"/>
                <w:color w:val="000000"/>
              </w:rPr>
              <w:t xml:space="preserve">o wydajności określonej w benchmark – </w:t>
            </w:r>
            <w:proofErr w:type="spellStart"/>
            <w:r w:rsidRPr="001953DB">
              <w:rPr>
                <w:rFonts w:asciiTheme="minorHAnsi" w:hAnsiTheme="minorHAnsi" w:cstheme="minorHAnsi"/>
                <w:color w:val="000000"/>
              </w:rPr>
              <w:t>Passmark</w:t>
            </w:r>
            <w:proofErr w:type="spellEnd"/>
            <w:r w:rsidRPr="001953DB">
              <w:rPr>
                <w:rFonts w:asciiTheme="minorHAnsi" w:hAnsiTheme="minorHAnsi" w:cstheme="minorHAnsi"/>
                <w:color w:val="000000"/>
              </w:rPr>
              <w:t xml:space="preserve"> CPU Mark – min. 10000</w:t>
            </w:r>
          </w:p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953DB">
              <w:rPr>
                <w:rFonts w:asciiTheme="minorHAnsi" w:hAnsiTheme="minorHAnsi" w:cstheme="minorHAnsi"/>
                <w:color w:val="000000"/>
              </w:rPr>
              <w:t>Uwaga: zamawiający dokona weryfikacji odczytu parametru w dniu otwarcia ofert, sprawdzając wynik na stronie www.cpubenchmark.net. Dopuszczalny margines wyniku oferowanego procesora podczas weryfikacji poprawności parametrów w ofercie to 100 punktów, czyli procesor, który w chwili weryfikacji będzie osiągał mniej niż 5400 zostanie uznany za niezgodny ze specyfikacją.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Pojemność dysku (SSD)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min. - </w:t>
            </w:r>
            <w:r w:rsidRPr="00C60FEA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Pr="00C60FEA">
              <w:rPr>
                <w:rFonts w:ascii="Calibri" w:hAnsi="Calibri" w:cs="Calibri"/>
                <w:color w:val="000000"/>
              </w:rPr>
              <w:t>GB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Zainstalowana pamięć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min. - 8GB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Rodzaj pamięci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min. DDR4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Przekątna ekranu LCD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 xml:space="preserve">min. - 15 cali o rozdzielczości min. 1920 x 1080 pikseli 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Typ ekranu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Powłoka antyrefleksyjna lub matowa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0" w:type="dxa"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Matryca IPS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Karta graficzna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 xml:space="preserve">obsługująca rozdzielczość 1920 x 1080 pikseli 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Urządzenia wskazujące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C60FEA">
              <w:rPr>
                <w:rFonts w:ascii="Calibri" w:hAnsi="Calibri" w:cs="Calibri"/>
                <w:color w:val="000000"/>
              </w:rPr>
              <w:t>TouchPad</w:t>
            </w:r>
            <w:proofErr w:type="spellEnd"/>
            <w:r w:rsidRPr="00C60FE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Złącza zewn.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- 2</w:t>
            </w:r>
            <w:r w:rsidRPr="00C60FEA">
              <w:rPr>
                <w:rFonts w:ascii="Calibri" w:hAnsi="Calibri" w:cs="Calibri"/>
                <w:color w:val="000000"/>
              </w:rPr>
              <w:t>xUSB</w:t>
            </w:r>
            <w:r>
              <w:rPr>
                <w:rFonts w:ascii="Calibri" w:hAnsi="Calibri" w:cs="Calibri"/>
                <w:color w:val="000000"/>
              </w:rPr>
              <w:t xml:space="preserve"> (typ A)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- 1</w:t>
            </w:r>
            <w:r w:rsidRPr="00C60FEA">
              <w:rPr>
                <w:rFonts w:ascii="Calibri" w:hAnsi="Calibri" w:cs="Calibri"/>
                <w:color w:val="000000"/>
              </w:rPr>
              <w:t>xUSB</w:t>
            </w:r>
            <w:r>
              <w:rPr>
                <w:rFonts w:ascii="Calibri" w:hAnsi="Calibri" w:cs="Calibri"/>
                <w:color w:val="000000"/>
              </w:rPr>
              <w:t xml:space="preserve"> (typ C)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Wyjście słuchawkowe</w:t>
            </w:r>
          </w:p>
        </w:tc>
      </w:tr>
      <w:tr w:rsidR="001953DB" w:rsidRPr="00C60FEA" w:rsidTr="000561A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lastRenderedPageBreak/>
              <w:t>Typ bezprzewodowej karty sieciowej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 xml:space="preserve">Min. - </w:t>
            </w:r>
            <w:proofErr w:type="spellStart"/>
            <w:r w:rsidRPr="00C60FEA">
              <w:rPr>
                <w:rFonts w:ascii="Calibri" w:hAnsi="Calibri" w:cs="Calibri"/>
                <w:color w:val="000000"/>
              </w:rPr>
              <w:t>WiFi</w:t>
            </w:r>
            <w:proofErr w:type="spellEnd"/>
            <w:r w:rsidRPr="00C60FEA">
              <w:rPr>
                <w:rFonts w:ascii="Calibri" w:hAnsi="Calibri" w:cs="Calibri"/>
                <w:color w:val="000000"/>
              </w:rPr>
              <w:t xml:space="preserve"> 802.11b/g/n</w:t>
            </w:r>
          </w:p>
        </w:tc>
      </w:tr>
      <w:tr w:rsidR="001953DB" w:rsidRPr="00C60FEA" w:rsidTr="000561A8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Parametry dodatkowe</w:t>
            </w:r>
          </w:p>
        </w:tc>
        <w:tc>
          <w:tcPr>
            <w:tcW w:w="6880" w:type="dxa"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Wydzielona klawiatura numeryczna</w:t>
            </w:r>
          </w:p>
        </w:tc>
      </w:tr>
      <w:tr w:rsidR="001953DB" w:rsidRPr="00C60FEA" w:rsidTr="000561A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</w:tcPr>
          <w:p w:rsidR="001953DB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0" w:type="dxa"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Białe podświetlanie klawiatury</w:t>
            </w:r>
          </w:p>
        </w:tc>
      </w:tr>
      <w:tr w:rsidR="001953DB" w:rsidRPr="00C60FEA" w:rsidTr="000561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Gwarancja producenta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min. - 2 lata</w:t>
            </w:r>
          </w:p>
        </w:tc>
      </w:tr>
      <w:tr w:rsidR="001953DB" w:rsidRPr="00C60FEA" w:rsidTr="000561A8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:rsidR="001953DB" w:rsidRPr="00C60FEA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Zainstalowany system operacyjny</w:t>
            </w:r>
          </w:p>
        </w:tc>
        <w:tc>
          <w:tcPr>
            <w:tcW w:w="6880" w:type="dxa"/>
            <w:hideMark/>
          </w:tcPr>
          <w:p w:rsidR="001953DB" w:rsidRPr="00C60FEA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60FEA">
              <w:rPr>
                <w:rFonts w:ascii="Calibri" w:hAnsi="Calibri" w:cs="Calibri"/>
                <w:color w:val="000000"/>
              </w:rPr>
              <w:t>System operacyjny sieciowy w polskiej wersji językowej, kompatybilny z systemem obiegu elektronicznego dokumentów e-DOK (www.edok.pl) oraz kompatybilny z obsługą usługi Active Directory w wersji obsługującej całość pamięci RAM</w:t>
            </w:r>
          </w:p>
        </w:tc>
      </w:tr>
    </w:tbl>
    <w:p w:rsidR="001953DB" w:rsidRDefault="001953DB" w:rsidP="001953DB"/>
    <w:tbl>
      <w:tblPr>
        <w:tblStyle w:val="Tabelasiatki1jasna"/>
        <w:tblW w:w="9351" w:type="dxa"/>
        <w:tblLook w:val="04A0" w:firstRow="1" w:lastRow="0" w:firstColumn="1" w:lastColumn="0" w:noHBand="0" w:noVBand="1"/>
      </w:tblPr>
      <w:tblGrid>
        <w:gridCol w:w="2400"/>
        <w:gridCol w:w="6951"/>
      </w:tblGrid>
      <w:tr w:rsidR="001953DB" w:rsidRPr="00C60FEA" w:rsidTr="00195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1953DB" w:rsidRPr="00C60FEA" w:rsidRDefault="001953DB" w:rsidP="000561A8">
            <w:pPr>
              <w:rPr>
                <w:rFonts w:ascii="Calibri" w:hAnsi="Calibri" w:cs="Calibri"/>
                <w:bCs w:val="0"/>
                <w:color w:val="000000"/>
              </w:rPr>
            </w:pPr>
            <w:r>
              <w:rPr>
                <w:rFonts w:ascii="Calibri" w:hAnsi="Calibri" w:cs="Calibri"/>
                <w:bCs w:val="0"/>
                <w:color w:val="000000"/>
              </w:rPr>
              <w:t>Oprogramowanie biurowe 3 szt.</w:t>
            </w:r>
          </w:p>
        </w:tc>
        <w:tc>
          <w:tcPr>
            <w:tcW w:w="6951" w:type="dxa"/>
          </w:tcPr>
          <w:p w:rsidR="001953DB" w:rsidRPr="001953DB" w:rsidRDefault="001953DB" w:rsidP="00056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1953DB">
              <w:rPr>
                <w:rFonts w:ascii="Calibri" w:hAnsi="Calibri" w:cs="Calibri"/>
                <w:b w:val="0"/>
                <w:color w:val="000000"/>
              </w:rPr>
              <w:t>Pakiet oprogramowania Microsoft Office 2019 Home &amp; Business 32/64 Bit w polskiej wersji językowej lub równoważny umożliwiający:</w:t>
            </w:r>
          </w:p>
          <w:p w:rsidR="001953DB" w:rsidRPr="001953DB" w:rsidRDefault="001953DB" w:rsidP="000561A8">
            <w:pPr>
              <w:pStyle w:val="Akapitzlist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1953DB">
              <w:rPr>
                <w:rFonts w:ascii="Calibri" w:hAnsi="Calibri" w:cs="Calibri"/>
                <w:b w:val="0"/>
                <w:color w:val="000000"/>
              </w:rPr>
              <w:t>tworzenie oraz edycje dokumentów tekstowych, arkuszy kalkulacyjnych oraz prezentacji;</w:t>
            </w:r>
          </w:p>
          <w:p w:rsidR="001953DB" w:rsidRPr="001953DB" w:rsidRDefault="001953DB" w:rsidP="000561A8">
            <w:pPr>
              <w:pStyle w:val="Akapitzlist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1953DB">
              <w:rPr>
                <w:rFonts w:ascii="Calibri" w:hAnsi="Calibri" w:cs="Calibri"/>
                <w:b w:val="0"/>
                <w:color w:val="000000"/>
              </w:rPr>
              <w:t>zarządzanie pocztą e-mail;</w:t>
            </w:r>
          </w:p>
          <w:p w:rsidR="001953DB" w:rsidRPr="001953DB" w:rsidRDefault="001953DB" w:rsidP="000561A8">
            <w:pPr>
              <w:pStyle w:val="Akapitzlist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953DB">
              <w:rPr>
                <w:rFonts w:ascii="Calibri" w:hAnsi="Calibri" w:cs="Calibri"/>
                <w:b w:val="0"/>
                <w:color w:val="000000"/>
              </w:rPr>
              <w:t>zapewnia pełną zgodność z formatem Open XML;</w:t>
            </w:r>
          </w:p>
        </w:tc>
      </w:tr>
    </w:tbl>
    <w:p w:rsidR="001953DB" w:rsidRDefault="001953DB" w:rsidP="001953DB"/>
    <w:p w:rsidR="001953DB" w:rsidRDefault="001953DB" w:rsidP="001953DB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961"/>
      </w:tblGrid>
      <w:tr w:rsidR="001953DB" w:rsidRPr="007E0646" w:rsidTr="001953DB">
        <w:trPr>
          <w:trHeight w:val="283"/>
        </w:trPr>
        <w:tc>
          <w:tcPr>
            <w:tcW w:w="9346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Skaner – 1 szt.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Typ skanera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ADF, obustronne skanowanie jednoprzebiegowe, obsługujący skanowanie w skali szarości oraz w kolorze</w:t>
            </w:r>
          </w:p>
        </w:tc>
      </w:tr>
      <w:tr w:rsidR="001953DB" w:rsidRPr="007E0646" w:rsidTr="001953DB">
        <w:trPr>
          <w:trHeight w:val="356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Rozdzielczość maksymalna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 xml:space="preserve">Nie mniejsza niż 600 </w:t>
            </w:r>
            <w:proofErr w:type="spellStart"/>
            <w:r w:rsidRPr="00CA27A5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Pr="00CA27A5">
              <w:rPr>
                <w:rFonts w:ascii="Calibri" w:hAnsi="Calibri" w:cs="Calibri"/>
                <w:color w:val="000000"/>
              </w:rPr>
              <w:t xml:space="preserve"> x 600 </w:t>
            </w:r>
            <w:proofErr w:type="spellStart"/>
            <w:r w:rsidRPr="00CA27A5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Prędkość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Min. 25 str./min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Obsługiwany format papieru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A4, A5, A6, B5, B6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Gramatura papieru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27  -  413 g/m²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Pojemność podajnika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Min. 50 arkuszy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Interfejs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USB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Obsługiwany system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MS Windows 10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Obciążenie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Min. 1000 str./dziennie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Format plików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Oprogramowanie skanera musi umożliwiać zapisanie skanów w formacie plików PDF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Minimum 24 miesiące</w:t>
            </w:r>
          </w:p>
        </w:tc>
      </w:tr>
      <w:tr w:rsidR="001953DB" w:rsidRPr="007E0646" w:rsidTr="001953DB">
        <w:trPr>
          <w:trHeight w:val="283"/>
        </w:trPr>
        <w:tc>
          <w:tcPr>
            <w:tcW w:w="438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b/>
                <w:bCs/>
                <w:color w:val="000000"/>
              </w:rPr>
              <w:t>Dodatkowe funkcje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CA27A5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CA27A5">
              <w:rPr>
                <w:rFonts w:ascii="Calibri" w:hAnsi="Calibri" w:cs="Calibri"/>
                <w:color w:val="000000"/>
              </w:rPr>
              <w:t>Wykrywanie podwójnego pobrania</w:t>
            </w:r>
          </w:p>
        </w:tc>
      </w:tr>
    </w:tbl>
    <w:p w:rsidR="001953DB" w:rsidRDefault="001953DB" w:rsidP="001953DB"/>
    <w:p w:rsidR="001953DB" w:rsidRDefault="001953DB" w:rsidP="001953DB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626"/>
      </w:tblGrid>
      <w:tr w:rsidR="001953DB" w:rsidRPr="00900977" w:rsidTr="001953DB">
        <w:trPr>
          <w:trHeight w:val="283"/>
        </w:trPr>
        <w:tc>
          <w:tcPr>
            <w:tcW w:w="9346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Mysz komputerowa – 10 szt.</w:t>
            </w:r>
          </w:p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Długość: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- 110 mm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 xml:space="preserve">Szerokość: 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- 60 mm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Wysokość: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- 30 mm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lastRenderedPageBreak/>
              <w:t>Ilość przycisków.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- 3, w tym jeden w rolce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Interfejs: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USB - przewodowy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 xml:space="preserve">Sensor: 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Optyczny lub laserowy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Czułość sensora: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 xml:space="preserve">Min. - 800 </w:t>
            </w:r>
            <w:proofErr w:type="spellStart"/>
            <w:r w:rsidRPr="00E60FA3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Długość kabla: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- 1,7 m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Kształt: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Mysz musi mieć całkowicie symetryczną budowę oraz być przystosowana dla osób prawo oraz lewo ręcznych.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>Gwarancja: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>Min. - 3 lata</w:t>
            </w:r>
          </w:p>
        </w:tc>
      </w:tr>
      <w:tr w:rsidR="001953DB" w:rsidRPr="00900977" w:rsidTr="001953DB">
        <w:trPr>
          <w:trHeight w:val="283"/>
        </w:trPr>
        <w:tc>
          <w:tcPr>
            <w:tcW w:w="2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b/>
                <w:bCs/>
                <w:color w:val="000000"/>
              </w:rPr>
              <w:t xml:space="preserve">Dodatkowe wymagania 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1953DB" w:rsidRPr="00E60FA3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E60FA3">
              <w:rPr>
                <w:rFonts w:ascii="Calibri" w:hAnsi="Calibri" w:cs="Calibri"/>
                <w:color w:val="000000"/>
              </w:rPr>
              <w:t xml:space="preserve">Obudowa nie może zawierać elementów przeźroczystych oraz świecących </w:t>
            </w:r>
          </w:p>
        </w:tc>
      </w:tr>
    </w:tbl>
    <w:p w:rsidR="001953DB" w:rsidRDefault="001953DB" w:rsidP="001953DB"/>
    <w:tbl>
      <w:tblPr>
        <w:tblStyle w:val="Tabelasiatki1jasna"/>
        <w:tblW w:w="9351" w:type="dxa"/>
        <w:tblLook w:val="04A0" w:firstRow="1" w:lastRow="0" w:firstColumn="1" w:lastColumn="0" w:noHBand="0" w:noVBand="1"/>
      </w:tblPr>
      <w:tblGrid>
        <w:gridCol w:w="2520"/>
        <w:gridCol w:w="6831"/>
      </w:tblGrid>
      <w:tr w:rsidR="001953DB" w:rsidRPr="004076F2" w:rsidTr="00195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Pełnowymiarowa klawiatura komputerowa - 10 szt.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Cechy ogólne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 xml:space="preserve">Układ QWERTY z wyodrębnioną klawiaturą numeryczną po prawej stronie, bez dodatkowych klawiszy funkcyjnych takich jak wyłączanie zasilania, usypianie i wybudzanie komputera. Wszystkie klawisze pełnowymiarowe, ciche i nisko profilowe. Klawisz spacji zakrzywiony i powiększony w celu poprawy ergonomii pisania. 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 xml:space="preserve">Wymiary minimalne 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430x125x20mm (</w:t>
            </w:r>
            <w:proofErr w:type="spellStart"/>
            <w:r w:rsidRPr="004076F2">
              <w:rPr>
                <w:rFonts w:ascii="Calibri" w:hAnsi="Calibri" w:cs="Calibri"/>
                <w:bCs/>
                <w:color w:val="000000"/>
              </w:rPr>
              <w:t>LxWxH</w:t>
            </w:r>
            <w:proofErr w:type="spellEnd"/>
            <w:r w:rsidRPr="004076F2">
              <w:rPr>
                <w:rFonts w:ascii="Calibri" w:hAnsi="Calibri" w:cs="Calibri"/>
                <w:bCs/>
                <w:color w:val="000000"/>
              </w:rPr>
              <w:t>)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Kolor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czarny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Złącze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USB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Długość przewodu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Min. - 1,5m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Dodatkowe Wymagania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odporna na przypadkowe zalanie płynem do 60ml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Napisy na klawiszach wykonane nieścieralną techniką</w:t>
            </w:r>
          </w:p>
        </w:tc>
      </w:tr>
      <w:tr w:rsidR="001953DB" w:rsidRPr="004076F2" w:rsidTr="001953D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hideMark/>
          </w:tcPr>
          <w:p w:rsidR="001953DB" w:rsidRPr="004076F2" w:rsidRDefault="001953DB" w:rsidP="000561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4076F2"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831" w:type="dxa"/>
            <w:hideMark/>
          </w:tcPr>
          <w:p w:rsidR="001953DB" w:rsidRPr="004076F2" w:rsidRDefault="001953DB" w:rsidP="00056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</w:rPr>
            </w:pPr>
            <w:r w:rsidRPr="004076F2">
              <w:rPr>
                <w:rFonts w:ascii="Calibri" w:hAnsi="Calibri" w:cs="Calibri"/>
                <w:bCs/>
                <w:color w:val="000000"/>
              </w:rPr>
              <w:t>Min. - 3 lata</w:t>
            </w:r>
          </w:p>
        </w:tc>
      </w:tr>
    </w:tbl>
    <w:p w:rsidR="00DA7F49" w:rsidRPr="00F06D6C" w:rsidRDefault="00DA7F49" w:rsidP="00B52D14">
      <w:pPr>
        <w:tabs>
          <w:tab w:val="left" w:pos="3400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6E7C06" w:rsidRPr="00F06D6C" w:rsidRDefault="006E7C06" w:rsidP="00C732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F06D6C">
        <w:rPr>
          <w:rFonts w:asciiTheme="minorHAnsi" w:hAnsiTheme="minorHAnsi"/>
          <w:sz w:val="22"/>
          <w:szCs w:val="22"/>
        </w:rPr>
        <w:t>Oferuję realizację dostawy według następujących cen: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542"/>
        <w:gridCol w:w="1984"/>
        <w:gridCol w:w="3569"/>
      </w:tblGrid>
      <w:tr w:rsidR="006E7C06" w:rsidRPr="00F06D6C" w:rsidTr="001953D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06" w:rsidRPr="00F06D6C" w:rsidRDefault="006E7C06" w:rsidP="006E7C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06" w:rsidRPr="00F06D6C" w:rsidRDefault="006E7C06" w:rsidP="006764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 xml:space="preserve"> Cena </w:t>
            </w:r>
            <w:r w:rsidR="006764B6" w:rsidRPr="00F06D6C">
              <w:rPr>
                <w:rFonts w:ascii="Calibri" w:hAnsi="Calibri"/>
                <w:color w:val="000000"/>
                <w:sz w:val="22"/>
                <w:szCs w:val="22"/>
              </w:rPr>
              <w:t>brutto</w:t>
            </w: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06" w:rsidRPr="00F06D6C" w:rsidRDefault="006E7C06" w:rsidP="006E7C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06" w:rsidRPr="00F06D6C" w:rsidRDefault="006E7C06" w:rsidP="006764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 xml:space="preserve"> Wartość </w:t>
            </w:r>
            <w:r w:rsidR="006764B6" w:rsidRPr="00F06D6C">
              <w:rPr>
                <w:rFonts w:ascii="Calibri" w:hAnsi="Calibri"/>
                <w:color w:val="000000"/>
                <w:sz w:val="22"/>
                <w:szCs w:val="22"/>
              </w:rPr>
              <w:t>brutto</w:t>
            </w: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C06" w:rsidRPr="00F06D6C" w:rsidRDefault="006E7C06" w:rsidP="006E7C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>Oferowany produkt</w:t>
            </w:r>
          </w:p>
        </w:tc>
      </w:tr>
      <w:tr w:rsidR="006E7C06" w:rsidRPr="00F06D6C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06" w:rsidRPr="00F06D6C" w:rsidRDefault="00B97AB7" w:rsidP="00B97A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</w:t>
            </w:r>
            <w:r w:rsidR="009B7245" w:rsidRPr="00F06D6C">
              <w:rPr>
                <w:rFonts w:ascii="Calibri" w:hAnsi="Calibri"/>
                <w:color w:val="000000"/>
                <w:sz w:val="22"/>
                <w:szCs w:val="22"/>
              </w:rPr>
              <w:t>ptop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06" w:rsidRPr="00F06D6C" w:rsidRDefault="001953DB" w:rsidP="006E7C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3DB" w:rsidRPr="00F06D6C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1953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>Pakiet oprogramowania biurowego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1953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1953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1953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3DB" w:rsidRPr="00F06D6C" w:rsidRDefault="001953DB" w:rsidP="001953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ED5" w:rsidRPr="00F06D6C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ED5" w:rsidRPr="00F06D6C" w:rsidRDefault="001953DB" w:rsidP="00286E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Skaner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ED5" w:rsidRPr="00F06D6C" w:rsidRDefault="00286ED5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ED5" w:rsidRPr="00F06D6C" w:rsidRDefault="001953DB" w:rsidP="006E7C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ED5" w:rsidRPr="00F06D6C" w:rsidRDefault="00286ED5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ED5" w:rsidRPr="00F06D6C" w:rsidRDefault="00286ED5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64B6" w:rsidRPr="00F06D6C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4B6" w:rsidRPr="00F06D6C" w:rsidRDefault="001953DB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4B6" w:rsidRPr="00F06D6C" w:rsidRDefault="006764B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4B6" w:rsidRPr="00F06D6C" w:rsidRDefault="001953DB" w:rsidP="006E7C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4B6" w:rsidRPr="00F06D6C" w:rsidRDefault="006764B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4B6" w:rsidRPr="00F06D6C" w:rsidRDefault="006764B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3DB" w:rsidRPr="00F06D6C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Default="001953DB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Default="001953DB" w:rsidP="006E7C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3DB" w:rsidRPr="00F06D6C" w:rsidRDefault="001953DB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3DB" w:rsidRPr="00F06D6C" w:rsidRDefault="001953DB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C06" w:rsidRPr="00F06D6C" w:rsidTr="001953DB">
        <w:trPr>
          <w:trHeight w:val="70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6D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E7C06" w:rsidRPr="00F06D6C" w:rsidRDefault="00B97AB7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  <w:r w:rsidR="006E7C06" w:rsidRPr="00F06D6C">
              <w:rPr>
                <w:rFonts w:ascii="Calibri" w:hAnsi="Calibri"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4" w:space="0" w:color="auto"/>
            </w:tcBorders>
          </w:tcPr>
          <w:p w:rsidR="006E7C06" w:rsidRPr="00F06D6C" w:rsidRDefault="006E7C06" w:rsidP="006E7C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732DB" w:rsidRPr="00C732DB" w:rsidRDefault="00C732DB" w:rsidP="00C732DB">
      <w:pPr>
        <w:pStyle w:val="Akapitzlist"/>
        <w:tabs>
          <w:tab w:val="left" w:pos="3400"/>
        </w:tabs>
        <w:rPr>
          <w:rFonts w:asciiTheme="minorHAnsi" w:hAnsiTheme="minorHAnsi"/>
          <w:sz w:val="22"/>
          <w:szCs w:val="22"/>
        </w:rPr>
      </w:pPr>
    </w:p>
    <w:p w:rsidR="00EA640D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C732DB">
        <w:rPr>
          <w:rFonts w:asciiTheme="minorHAnsi" w:hAnsiTheme="minorHAnsi"/>
          <w:sz w:val="22"/>
          <w:szCs w:val="22"/>
        </w:rPr>
        <w:t xml:space="preserve">Termin składania ofert </w:t>
      </w:r>
      <w:r w:rsidR="007C32CA">
        <w:rPr>
          <w:rFonts w:asciiTheme="minorHAnsi" w:hAnsiTheme="minorHAnsi"/>
          <w:sz w:val="22"/>
          <w:szCs w:val="22"/>
        </w:rPr>
        <w:t>17</w:t>
      </w:r>
      <w:r w:rsidR="001953DB">
        <w:rPr>
          <w:rFonts w:asciiTheme="minorHAnsi" w:hAnsiTheme="minorHAnsi"/>
          <w:sz w:val="22"/>
          <w:szCs w:val="22"/>
        </w:rPr>
        <w:t>.06.</w:t>
      </w:r>
      <w:r w:rsidR="00286ED5">
        <w:rPr>
          <w:rFonts w:asciiTheme="minorHAnsi" w:hAnsiTheme="minorHAnsi"/>
          <w:sz w:val="22"/>
          <w:szCs w:val="22"/>
        </w:rPr>
        <w:t>2021</w:t>
      </w:r>
      <w:r w:rsidRPr="00C732DB">
        <w:rPr>
          <w:rFonts w:asciiTheme="minorHAnsi" w:hAnsiTheme="minorHAnsi"/>
          <w:sz w:val="22"/>
          <w:szCs w:val="22"/>
        </w:rPr>
        <w:t xml:space="preserve"> do godz</w:t>
      </w:r>
      <w:r w:rsidR="00C732DB" w:rsidRPr="00C732DB">
        <w:rPr>
          <w:rFonts w:asciiTheme="minorHAnsi" w:hAnsiTheme="minorHAnsi"/>
          <w:sz w:val="22"/>
          <w:szCs w:val="22"/>
        </w:rPr>
        <w:t>.</w:t>
      </w:r>
      <w:r w:rsidRPr="00C732DB">
        <w:rPr>
          <w:rFonts w:asciiTheme="minorHAnsi" w:hAnsiTheme="minorHAnsi"/>
          <w:sz w:val="22"/>
          <w:szCs w:val="22"/>
        </w:rPr>
        <w:t xml:space="preserve"> </w:t>
      </w:r>
      <w:r w:rsidR="006764B6">
        <w:rPr>
          <w:rFonts w:asciiTheme="minorHAnsi" w:hAnsiTheme="minorHAnsi"/>
          <w:sz w:val="22"/>
          <w:szCs w:val="22"/>
        </w:rPr>
        <w:t>10</w:t>
      </w:r>
      <w:r w:rsidR="00A9575D">
        <w:rPr>
          <w:rFonts w:asciiTheme="minorHAnsi" w:hAnsiTheme="minorHAnsi"/>
          <w:sz w:val="22"/>
          <w:szCs w:val="22"/>
        </w:rPr>
        <w:t>:00</w:t>
      </w:r>
      <w:bookmarkStart w:id="0" w:name="_GoBack"/>
      <w:bookmarkEnd w:id="0"/>
      <w:r w:rsidRPr="00C732DB">
        <w:rPr>
          <w:rFonts w:asciiTheme="minorHAnsi" w:hAnsiTheme="minorHAnsi"/>
          <w:sz w:val="22"/>
          <w:szCs w:val="22"/>
        </w:rPr>
        <w:t xml:space="preserve">. Ofertę należy przesłać emailem na adres </w:t>
      </w:r>
      <w:hyperlink r:id="rId8" w:history="1">
        <w:r w:rsidR="00C732DB" w:rsidRPr="00452AEE">
          <w:rPr>
            <w:rStyle w:val="Hipercze"/>
            <w:rFonts w:asciiTheme="minorHAnsi" w:hAnsiTheme="minorHAnsi"/>
            <w:sz w:val="22"/>
            <w:szCs w:val="22"/>
          </w:rPr>
          <w:t>adam.czagowiec@copemswia.gov.pl</w:t>
        </w:r>
      </w:hyperlink>
      <w:r w:rsidR="00C732DB">
        <w:rPr>
          <w:rFonts w:asciiTheme="minorHAnsi" w:hAnsiTheme="minorHAnsi"/>
          <w:sz w:val="22"/>
          <w:szCs w:val="22"/>
        </w:rPr>
        <w:t xml:space="preserve"> w formie skanu podpisanej odręcznie oferty lub w formie elektronicznej, podpisanej kwalifikowanym podpisem elektronicznym. </w:t>
      </w:r>
      <w:r w:rsidR="001953DB">
        <w:rPr>
          <w:rFonts w:asciiTheme="minorHAnsi" w:hAnsiTheme="minorHAnsi"/>
          <w:sz w:val="22"/>
          <w:szCs w:val="22"/>
        </w:rPr>
        <w:t xml:space="preserve"> </w:t>
      </w:r>
      <w:r w:rsidR="001953DB" w:rsidRPr="00BC45D4">
        <w:rPr>
          <w:rFonts w:asciiTheme="minorHAnsi" w:hAnsiTheme="minorHAnsi"/>
          <w:sz w:val="22"/>
          <w:szCs w:val="22"/>
          <w:u w:val="single"/>
        </w:rPr>
        <w:t xml:space="preserve">W ofercie należy </w:t>
      </w:r>
      <w:r w:rsidR="001953DB" w:rsidRPr="00BC45D4">
        <w:rPr>
          <w:rFonts w:asciiTheme="minorHAnsi" w:hAnsiTheme="minorHAnsi"/>
          <w:sz w:val="22"/>
          <w:szCs w:val="22"/>
          <w:u w:val="single"/>
        </w:rPr>
        <w:lastRenderedPageBreak/>
        <w:t>zawrzeć informację umożliwiającą w sposób jednoznaczny identyfikację oferowanych produktów i weryfikację ich zgodności ze specyfikacją. Zamawiający dopuszcza odniesienia do specyfikacji producentów publikowanych na stronie internetowej.</w:t>
      </w:r>
    </w:p>
    <w:p w:rsidR="009A6A22" w:rsidRPr="00C732DB" w:rsidRDefault="009A6A22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wybierze ofertę zgodną z opisem przedmiotu zamówienia z najniższą ceną.</w:t>
      </w:r>
    </w:p>
    <w:p w:rsidR="00EA640D" w:rsidRPr="00C732DB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C732DB">
        <w:rPr>
          <w:rFonts w:asciiTheme="minorHAnsi" w:hAnsiTheme="minorHAnsi"/>
          <w:sz w:val="22"/>
          <w:szCs w:val="22"/>
        </w:rPr>
        <w:t xml:space="preserve">Termin realizacji zamówienia </w:t>
      </w:r>
      <w:r w:rsidR="00723A54" w:rsidRPr="00C732DB">
        <w:rPr>
          <w:rFonts w:asciiTheme="minorHAnsi" w:hAnsiTheme="minorHAnsi"/>
          <w:sz w:val="22"/>
          <w:szCs w:val="22"/>
        </w:rPr>
        <w:t>14</w:t>
      </w:r>
      <w:r w:rsidRPr="00C732DB">
        <w:rPr>
          <w:rFonts w:asciiTheme="minorHAnsi" w:hAnsiTheme="minorHAnsi"/>
          <w:sz w:val="22"/>
          <w:szCs w:val="22"/>
        </w:rPr>
        <w:t xml:space="preserve"> dni od dnia podpisania umowy lub przekazania wykonawcy zamówienia podpisanego przez zamawiającego.</w:t>
      </w:r>
    </w:p>
    <w:p w:rsidR="00C732DB" w:rsidRPr="00C732DB" w:rsidRDefault="003542A0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/>
          <w:sz w:val="22"/>
          <w:szCs w:val="22"/>
        </w:rPr>
      </w:pPr>
      <w:r w:rsidRPr="00C732DB">
        <w:rPr>
          <w:rFonts w:asciiTheme="minorHAnsi" w:hAnsiTheme="minorHAnsi"/>
          <w:sz w:val="22"/>
          <w:szCs w:val="22"/>
        </w:rPr>
        <w:t>Zamawiający zastrzega sobie prawo do odstąpienia od zamówienia w całości, jeżeli dostawa nie zostanie zrealizowana w uzgodnionym terminie.</w:t>
      </w:r>
    </w:p>
    <w:p w:rsidR="00BA3788" w:rsidRDefault="00BA3788" w:rsidP="00BA378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:rsidR="00751529" w:rsidRPr="007861C2" w:rsidRDefault="00751529" w:rsidP="00BA378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:rsidR="00BA3788" w:rsidRPr="007861C2" w:rsidRDefault="00BA3788" w:rsidP="00BA3788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………………………, dnia …………………                           </w:t>
      </w:r>
      <w:r w:rsidR="00297D17">
        <w:rPr>
          <w:rFonts w:asciiTheme="minorHAnsi" w:hAnsiTheme="minorHAnsi"/>
          <w:sz w:val="22"/>
          <w:szCs w:val="22"/>
        </w:rPr>
        <w:tab/>
      </w:r>
      <w:r w:rsidR="00297D17">
        <w:rPr>
          <w:rFonts w:asciiTheme="minorHAnsi" w:hAnsiTheme="minorHAnsi"/>
          <w:sz w:val="22"/>
          <w:szCs w:val="22"/>
        </w:rPr>
        <w:tab/>
      </w:r>
      <w:r w:rsidRPr="007861C2">
        <w:rPr>
          <w:rFonts w:asciiTheme="minorHAnsi" w:hAnsiTheme="minorHAnsi"/>
          <w:sz w:val="22"/>
          <w:szCs w:val="22"/>
        </w:rPr>
        <w:t xml:space="preserve">    ………………………………………….</w:t>
      </w:r>
    </w:p>
    <w:p w:rsidR="00BA3788" w:rsidRDefault="00BA3788" w:rsidP="00BA3788">
      <w:pPr>
        <w:tabs>
          <w:tab w:val="left" w:pos="1440"/>
        </w:tabs>
        <w:jc w:val="center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podpis osoby uprawnionej</w:t>
      </w:r>
    </w:p>
    <w:p w:rsidR="00C732DB" w:rsidRPr="007861C2" w:rsidRDefault="00C732DB" w:rsidP="00C732DB">
      <w:pPr>
        <w:tabs>
          <w:tab w:val="left" w:pos="1440"/>
        </w:tabs>
        <w:rPr>
          <w:rFonts w:asciiTheme="minorHAnsi" w:hAnsiTheme="minorHAnsi"/>
          <w:sz w:val="22"/>
          <w:szCs w:val="22"/>
        </w:rPr>
      </w:pPr>
    </w:p>
    <w:p w:rsidR="00BA3788" w:rsidRPr="007861C2" w:rsidRDefault="00BA3788" w:rsidP="00BA3788">
      <w:pPr>
        <w:tabs>
          <w:tab w:val="left" w:pos="1440"/>
        </w:tabs>
        <w:rPr>
          <w:rFonts w:asciiTheme="minorHAnsi" w:hAnsiTheme="minorHAnsi"/>
          <w:i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>Pouczenie:</w:t>
      </w:r>
    </w:p>
    <w:p w:rsidR="00BA3788" w:rsidRPr="007861C2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/>
          <w:i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>Zamawiający odrzuci ofertę:</w:t>
      </w:r>
    </w:p>
    <w:p w:rsidR="00BA3788" w:rsidRPr="007861C2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 xml:space="preserve">złożoną po terminie lub w sposób inny niż określony </w:t>
      </w:r>
      <w:r w:rsidR="003542A0">
        <w:rPr>
          <w:rFonts w:asciiTheme="minorHAnsi" w:hAnsiTheme="minorHAnsi"/>
          <w:i/>
          <w:sz w:val="22"/>
          <w:szCs w:val="22"/>
        </w:rPr>
        <w:t>w niniejszym zapytaniu</w:t>
      </w:r>
      <w:r w:rsidR="00FC7B06">
        <w:rPr>
          <w:rFonts w:asciiTheme="minorHAnsi" w:hAnsiTheme="minorHAnsi"/>
          <w:i/>
          <w:sz w:val="22"/>
          <w:szCs w:val="22"/>
        </w:rPr>
        <w:t>;</w:t>
      </w:r>
    </w:p>
    <w:p w:rsidR="00BA3788" w:rsidRPr="007861C2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>zawierającej błędy w obliczeniu ceny, niebędące oczywistymi omyłkami rachunkowymi;</w:t>
      </w:r>
    </w:p>
    <w:p w:rsidR="00BA3788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>niezawierającą specyfikacji</w:t>
      </w:r>
      <w:r w:rsidR="002C3243">
        <w:rPr>
          <w:rFonts w:asciiTheme="minorHAnsi" w:hAnsiTheme="minorHAnsi"/>
          <w:i/>
          <w:sz w:val="22"/>
          <w:szCs w:val="22"/>
        </w:rPr>
        <w:t>/producenta/typu</w:t>
      </w:r>
      <w:r w:rsidRPr="007861C2">
        <w:rPr>
          <w:rFonts w:asciiTheme="minorHAnsi" w:hAnsiTheme="minorHAnsi"/>
          <w:i/>
          <w:sz w:val="22"/>
          <w:szCs w:val="22"/>
        </w:rPr>
        <w:t xml:space="preserve"> oferowanego sprzętu lub zawierającą specyfikację niezgodną z opisem przedmiotu zamówienia</w:t>
      </w:r>
      <w:r w:rsidR="002C3243">
        <w:rPr>
          <w:rFonts w:asciiTheme="minorHAnsi" w:hAnsiTheme="minorHAnsi"/>
          <w:i/>
          <w:sz w:val="22"/>
          <w:szCs w:val="22"/>
        </w:rPr>
        <w:t>.</w:t>
      </w:r>
    </w:p>
    <w:p w:rsidR="003542A0" w:rsidRDefault="003542A0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Zawierającą rażąco niską cenę, która budzi uzasadnione wątpliwości, co do możliwości realizacji zamówienia z zachowaniem wymaganej jakości. </w:t>
      </w:r>
    </w:p>
    <w:p w:rsidR="002C3243" w:rsidRDefault="002C3243" w:rsidP="00BA3788">
      <w:pPr>
        <w:pStyle w:val="Akapitzlist"/>
        <w:rPr>
          <w:rFonts w:asciiTheme="minorHAnsi" w:hAnsiTheme="minorHAnsi"/>
          <w:i/>
          <w:sz w:val="22"/>
          <w:szCs w:val="22"/>
        </w:rPr>
      </w:pPr>
    </w:p>
    <w:p w:rsidR="00BA3788" w:rsidRPr="007861C2" w:rsidRDefault="00BA3788" w:rsidP="00BA3788">
      <w:pPr>
        <w:pStyle w:val="Akapitzlist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i/>
          <w:sz w:val="22"/>
          <w:szCs w:val="22"/>
        </w:rPr>
        <w:t xml:space="preserve">Zamawiający zastrzega sobie prawo do unieważnienia przedmiotowego rozeznania na każdym jego etapie, bez podania przyczyn. </w:t>
      </w:r>
    </w:p>
    <w:p w:rsidR="00BA3788" w:rsidRPr="007861C2" w:rsidRDefault="00BA3788" w:rsidP="00BA3788">
      <w:pPr>
        <w:tabs>
          <w:tab w:val="left" w:pos="3780"/>
          <w:tab w:val="left" w:pos="4320"/>
        </w:tabs>
        <w:ind w:left="357"/>
        <w:jc w:val="right"/>
        <w:rPr>
          <w:rFonts w:asciiTheme="minorHAnsi" w:hAnsiTheme="minorHAnsi"/>
          <w:sz w:val="22"/>
          <w:szCs w:val="22"/>
        </w:rPr>
      </w:pPr>
      <w:r w:rsidRPr="007861C2">
        <w:rPr>
          <w:rFonts w:asciiTheme="minorHAnsi" w:hAnsiTheme="minorHAnsi"/>
          <w:sz w:val="22"/>
          <w:szCs w:val="22"/>
        </w:rPr>
        <w:t xml:space="preserve">                  </w:t>
      </w:r>
      <w:r w:rsidRPr="007861C2">
        <w:rPr>
          <w:rFonts w:asciiTheme="minorHAnsi" w:hAnsiTheme="minorHAnsi"/>
          <w:sz w:val="22"/>
          <w:szCs w:val="22"/>
        </w:rPr>
        <w:tab/>
      </w:r>
      <w:r w:rsidRPr="007861C2">
        <w:rPr>
          <w:rFonts w:asciiTheme="minorHAnsi" w:hAnsiTheme="minorHAnsi"/>
          <w:sz w:val="22"/>
          <w:szCs w:val="22"/>
        </w:rPr>
        <w:tab/>
      </w:r>
      <w:r w:rsidRPr="007861C2">
        <w:rPr>
          <w:rFonts w:asciiTheme="minorHAnsi" w:hAnsiTheme="minorHAnsi"/>
          <w:sz w:val="22"/>
          <w:szCs w:val="22"/>
        </w:rPr>
        <w:tab/>
      </w:r>
      <w:r w:rsidRPr="007861C2">
        <w:rPr>
          <w:rFonts w:asciiTheme="minorHAnsi" w:hAnsiTheme="minorHAnsi"/>
          <w:sz w:val="22"/>
          <w:szCs w:val="22"/>
        </w:rPr>
        <w:tab/>
      </w:r>
      <w:r w:rsidRPr="007861C2">
        <w:rPr>
          <w:rFonts w:asciiTheme="minorHAnsi" w:hAnsiTheme="minorHAnsi"/>
          <w:sz w:val="22"/>
          <w:szCs w:val="22"/>
        </w:rPr>
        <w:tab/>
      </w:r>
    </w:p>
    <w:sectPr w:rsidR="00BA3788" w:rsidRPr="007861C2" w:rsidSect="00C7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D6" w:rsidRDefault="005B02D6" w:rsidP="008741E6">
      <w:r>
        <w:separator/>
      </w:r>
    </w:p>
  </w:endnote>
  <w:endnote w:type="continuationSeparator" w:id="0">
    <w:p w:rsidR="005B02D6" w:rsidRDefault="005B02D6" w:rsidP="008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07" w:rsidRDefault="00E218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4" w:rsidRDefault="00BC45D4" w:rsidP="00BC45D4">
    <w:pPr>
      <w:jc w:val="both"/>
      <w:rPr>
        <w:rFonts w:ascii="Calibri" w:hAnsi="Calibri" w:cs="Calibri"/>
        <w:sz w:val="16"/>
        <w:szCs w:val="16"/>
      </w:rPr>
    </w:pPr>
  </w:p>
  <w:p w:rsidR="00BC45D4" w:rsidRDefault="00364927" w:rsidP="00BC45D4">
    <w:pPr>
      <w:jc w:val="both"/>
      <w:rPr>
        <w:rFonts w:asciiTheme="minorHAnsi" w:hAnsiTheme="minorHAnsi"/>
        <w:bCs/>
        <w:sz w:val="22"/>
        <w:szCs w:val="22"/>
      </w:rPr>
    </w:pPr>
    <w:r>
      <w:rPr>
        <w:rFonts w:ascii="Calibri" w:hAnsi="Calibri" w:cs="Calibri"/>
        <w:sz w:val="16"/>
        <w:szCs w:val="16"/>
      </w:rPr>
      <w:t>Zamówienie jest finansowane przez Unię Europejską ze środków Pomocy Technicznej Funduszu Azylu, Migracji i Integracji; Funduszu Bezpieczeństwa Wewnętrznego: Instrumentu Współpracy Policyjnej, Zapobiegania i Zwalczania Przestępczości oraz Zarządzania Kryzysowego oraz Instrumentu na rzecz Wsparcia Finansowego w zak</w:t>
    </w:r>
    <w:r w:rsidR="00BC45D4">
      <w:rPr>
        <w:rFonts w:ascii="Calibri" w:hAnsi="Calibri" w:cs="Calibri"/>
        <w:sz w:val="16"/>
        <w:szCs w:val="16"/>
      </w:rPr>
      <w:t xml:space="preserve">resie Granic Zewnętrznych i Wiz, </w:t>
    </w:r>
  </w:p>
  <w:p w:rsidR="00BC45D4" w:rsidRDefault="00BC45D4" w:rsidP="00BC45D4">
    <w:pPr>
      <w:jc w:val="both"/>
      <w:rPr>
        <w:rFonts w:ascii="Calibri" w:hAnsi="Calibri" w:cs="Calibri"/>
        <w:sz w:val="16"/>
        <w:szCs w:val="16"/>
      </w:rPr>
    </w:pPr>
    <w:r w:rsidRPr="00BC45D4">
      <w:rPr>
        <w:rFonts w:ascii="Calibri" w:hAnsi="Calibri" w:cs="Calibri"/>
        <w:sz w:val="16"/>
        <w:szCs w:val="16"/>
      </w:rPr>
      <w:t>Zamówienie jest finansowane z Norweskiego Mechanizmu Finansowego 2014-2021 Program „Sprawy wewnętrzne"</w:t>
    </w:r>
  </w:p>
  <w:p w:rsidR="00BC45D4" w:rsidRPr="00BC45D4" w:rsidRDefault="00BC45D4" w:rsidP="00BC45D4">
    <w:pPr>
      <w:rPr>
        <w:rFonts w:ascii="Calibri" w:hAnsi="Calibri" w:cs="Calibri"/>
        <w:sz w:val="16"/>
        <w:szCs w:val="16"/>
      </w:rPr>
    </w:pPr>
    <w:r w:rsidRPr="00BC45D4">
      <w:rPr>
        <w:rFonts w:ascii="Calibri" w:hAnsi="Calibri" w:cs="Calibri"/>
        <w:sz w:val="16"/>
        <w:szCs w:val="16"/>
      </w:rPr>
      <w:t>Zamówienie jest finansowane przez Unię Europejską ze środków</w:t>
    </w:r>
    <w:r>
      <w:rPr>
        <w:rFonts w:ascii="Calibri" w:hAnsi="Calibri" w:cs="Calibri"/>
        <w:sz w:val="16"/>
        <w:szCs w:val="16"/>
      </w:rPr>
      <w:t xml:space="preserve"> </w:t>
    </w:r>
    <w:r w:rsidRPr="00BC45D4">
      <w:rPr>
        <w:rFonts w:ascii="Calibri" w:hAnsi="Calibri" w:cs="Calibri"/>
        <w:sz w:val="16"/>
        <w:szCs w:val="16"/>
      </w:rPr>
      <w:t xml:space="preserve">Funduszu Azylu, Migracji i Integracji w ramach projektu </w:t>
    </w:r>
    <w:r>
      <w:rPr>
        <w:rFonts w:ascii="Calibri" w:hAnsi="Calibri" w:cs="Calibri"/>
        <w:sz w:val="16"/>
        <w:szCs w:val="16"/>
      </w:rPr>
      <w:t>„</w:t>
    </w:r>
    <w:proofErr w:type="spellStart"/>
    <w:r w:rsidRPr="00BC45D4">
      <w:rPr>
        <w:rFonts w:ascii="Calibri" w:hAnsi="Calibri" w:cs="Calibri"/>
        <w:sz w:val="16"/>
        <w:szCs w:val="16"/>
      </w:rPr>
      <w:t>Reinforcement</w:t>
    </w:r>
    <w:proofErr w:type="spellEnd"/>
    <w:r w:rsidRPr="00BC45D4">
      <w:rPr>
        <w:rFonts w:ascii="Calibri" w:hAnsi="Calibri" w:cs="Calibri"/>
        <w:sz w:val="16"/>
        <w:szCs w:val="16"/>
      </w:rPr>
      <w:t xml:space="preserve"> of</w:t>
    </w:r>
  </w:p>
  <w:p w:rsidR="00BC45D4" w:rsidRPr="00BC45D4" w:rsidRDefault="00BC45D4" w:rsidP="00BC45D4">
    <w:pPr>
      <w:rPr>
        <w:rFonts w:ascii="Calibri" w:hAnsi="Calibri" w:cs="Calibri"/>
        <w:sz w:val="16"/>
        <w:szCs w:val="16"/>
      </w:rPr>
    </w:pPr>
    <w:proofErr w:type="spellStart"/>
    <w:r w:rsidRPr="00BC45D4">
      <w:rPr>
        <w:rFonts w:ascii="Calibri" w:hAnsi="Calibri" w:cs="Calibri"/>
        <w:sz w:val="16"/>
        <w:szCs w:val="16"/>
      </w:rPr>
      <w:t>EASO's</w:t>
    </w:r>
    <w:proofErr w:type="spellEnd"/>
    <w:r w:rsidRPr="00BC45D4"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Asylum</w:t>
    </w:r>
    <w:proofErr w:type="spellEnd"/>
    <w:r w:rsidRPr="00BC45D4"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Support</w:t>
    </w:r>
    <w:proofErr w:type="spellEnd"/>
    <w:r w:rsidRPr="00BC45D4"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Teams</w:t>
    </w:r>
    <w:proofErr w:type="spellEnd"/>
    <w:r w:rsidRPr="00BC45D4">
      <w:rPr>
        <w:rFonts w:ascii="Calibri" w:hAnsi="Calibri" w:cs="Calibri"/>
        <w:sz w:val="16"/>
        <w:szCs w:val="16"/>
      </w:rPr>
      <w:t xml:space="preserve"> - </w:t>
    </w:r>
    <w:proofErr w:type="spellStart"/>
    <w:r w:rsidRPr="00BC45D4">
      <w:rPr>
        <w:rFonts w:ascii="Calibri" w:hAnsi="Calibri" w:cs="Calibri"/>
        <w:sz w:val="16"/>
        <w:szCs w:val="16"/>
      </w:rPr>
      <w:t>training</w:t>
    </w:r>
    <w:proofErr w:type="spellEnd"/>
    <w:r w:rsidRPr="00BC45D4">
      <w:rPr>
        <w:rFonts w:ascii="Calibri" w:hAnsi="Calibri" w:cs="Calibri"/>
        <w:sz w:val="16"/>
        <w:szCs w:val="16"/>
      </w:rPr>
      <w:t xml:space="preserve"> of </w:t>
    </w:r>
    <w:proofErr w:type="spellStart"/>
    <w:r w:rsidRPr="00BC45D4">
      <w:rPr>
        <w:rFonts w:ascii="Calibri" w:hAnsi="Calibri" w:cs="Calibri"/>
        <w:sz w:val="16"/>
        <w:szCs w:val="16"/>
      </w:rPr>
      <w:t>Member</w:t>
    </w:r>
    <w:proofErr w:type="spellEnd"/>
    <w:r w:rsidRPr="00BC45D4"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States</w:t>
    </w:r>
    <w:proofErr w:type="spellEnd"/>
    <w:r w:rsidRPr="00BC45D4">
      <w:rPr>
        <w:rFonts w:ascii="Calibri" w:hAnsi="Calibri" w:cs="Calibri"/>
        <w:sz w:val="16"/>
        <w:szCs w:val="16"/>
      </w:rPr>
      <w:t xml:space="preserve">' </w:t>
    </w:r>
    <w:proofErr w:type="spellStart"/>
    <w:r w:rsidRPr="00BC45D4">
      <w:rPr>
        <w:rFonts w:ascii="Calibri" w:hAnsi="Calibri" w:cs="Calibri"/>
        <w:sz w:val="16"/>
        <w:szCs w:val="16"/>
      </w:rPr>
      <w:t>officials</w:t>
    </w:r>
    <w:proofErr w:type="spellEnd"/>
    <w:r w:rsidRPr="00BC45D4">
      <w:rPr>
        <w:rFonts w:ascii="Calibri" w:hAnsi="Calibri" w:cs="Calibri"/>
        <w:sz w:val="16"/>
        <w:szCs w:val="16"/>
      </w:rPr>
      <w:t>/</w:t>
    </w:r>
    <w:proofErr w:type="spellStart"/>
    <w:r w:rsidRPr="00BC45D4">
      <w:rPr>
        <w:rFonts w:ascii="Calibri" w:hAnsi="Calibri" w:cs="Calibri"/>
        <w:sz w:val="16"/>
        <w:szCs w:val="16"/>
      </w:rPr>
      <w:t>Asylum</w:t>
    </w:r>
    <w:proofErr w:type="spellEnd"/>
    <w:r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Teams</w:t>
    </w:r>
    <w:proofErr w:type="spellEnd"/>
    <w:r w:rsidRPr="00BC45D4">
      <w:rPr>
        <w:rFonts w:ascii="Calibri" w:hAnsi="Calibri" w:cs="Calibri"/>
        <w:sz w:val="16"/>
        <w:szCs w:val="16"/>
      </w:rPr>
      <w:t xml:space="preserve"> </w:t>
    </w:r>
    <w:proofErr w:type="spellStart"/>
    <w:r w:rsidRPr="00BC45D4">
      <w:rPr>
        <w:rFonts w:ascii="Calibri" w:hAnsi="Calibri" w:cs="Calibri"/>
        <w:sz w:val="16"/>
        <w:szCs w:val="16"/>
      </w:rPr>
      <w:t>Support</w:t>
    </w:r>
    <w:proofErr w:type="spellEnd"/>
    <w:r w:rsidRPr="00BC45D4">
      <w:rPr>
        <w:rFonts w:ascii="Calibri" w:hAnsi="Calibri" w:cs="Calibri"/>
        <w:sz w:val="16"/>
        <w:szCs w:val="16"/>
      </w:rPr>
      <w:t>".</w:t>
    </w:r>
  </w:p>
  <w:p w:rsidR="00364927" w:rsidRPr="00BC45D4" w:rsidRDefault="00364927" w:rsidP="00BC45D4">
    <w:pPr>
      <w:jc w:val="cen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07" w:rsidRDefault="00E21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D6" w:rsidRDefault="005B02D6" w:rsidP="008741E6">
      <w:r>
        <w:separator/>
      </w:r>
    </w:p>
  </w:footnote>
  <w:footnote w:type="continuationSeparator" w:id="0">
    <w:p w:rsidR="005B02D6" w:rsidRDefault="005B02D6" w:rsidP="0087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07" w:rsidRDefault="00E21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7" w:rsidRDefault="00BC45D4" w:rsidP="00E21807">
    <w:pPr>
      <w:pStyle w:val="Nagwek"/>
      <w:tabs>
        <w:tab w:val="clear" w:pos="4536"/>
        <w:tab w:val="clear" w:pos="9072"/>
        <w:tab w:val="center" w:pos="721"/>
      </w:tabs>
    </w:pPr>
    <w:r w:rsidRPr="00213245">
      <w:rPr>
        <w:rFonts w:ascii="Calibri" w:hAnsi="Calibri" w:cs="Arial"/>
        <w:noProof/>
        <w:sz w:val="22"/>
      </w:rPr>
      <w:drawing>
        <wp:anchor distT="0" distB="0" distL="114300" distR="114300" simplePos="0" relativeHeight="251663360" behindDoc="1" locked="0" layoutInCell="1" allowOverlap="1" wp14:anchorId="100B61B5" wp14:editId="1FB0037E">
          <wp:simplePos x="0" y="0"/>
          <wp:positionH relativeFrom="margin">
            <wp:posOffset>158750</wp:posOffset>
          </wp:positionH>
          <wp:positionV relativeFrom="topMargin">
            <wp:posOffset>340995</wp:posOffset>
          </wp:positionV>
          <wp:extent cx="523875" cy="586002"/>
          <wp:effectExtent l="0" t="0" r="0" b="5080"/>
          <wp:wrapNone/>
          <wp:docPr id="1" name="Obraz 1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6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A1482FF" wp14:editId="1FF2296F">
          <wp:simplePos x="0" y="0"/>
          <wp:positionH relativeFrom="margin">
            <wp:posOffset>1068070</wp:posOffset>
          </wp:positionH>
          <wp:positionV relativeFrom="paragraph">
            <wp:posOffset>-40005</wp:posOffset>
          </wp:positionV>
          <wp:extent cx="2368550" cy="439420"/>
          <wp:effectExtent l="38100" t="57150" r="0" b="55880"/>
          <wp:wrapThrough wrapText="bothSides">
            <wp:wrapPolygon edited="0">
              <wp:start x="21947" y="24409"/>
              <wp:lineTo x="21947" y="-1810"/>
              <wp:lineTo x="5443" y="-1810"/>
              <wp:lineTo x="4749" y="6617"/>
              <wp:lineTo x="232" y="7554"/>
              <wp:lineTo x="232" y="22536"/>
              <wp:lineTo x="15172" y="24409"/>
              <wp:lineTo x="21947" y="24409"/>
            </wp:wrapPolygon>
          </wp:wrapThrough>
          <wp:docPr id="10" name="Obraz 10" descr="X:\FBW\Sprawy ZBW\LOGO\loga zmniejszona rozdzielczość\FBW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FBW\Sprawy ZBW\LOGO\loga zmniejszona rozdzielczość\FBW_logo_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3685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C2FD691" wp14:editId="42473093">
          <wp:simplePos x="0" y="0"/>
          <wp:positionH relativeFrom="margin">
            <wp:posOffset>3627755</wp:posOffset>
          </wp:positionH>
          <wp:positionV relativeFrom="paragraph">
            <wp:posOffset>-40005</wp:posOffset>
          </wp:positionV>
          <wp:extent cx="2043747" cy="436245"/>
          <wp:effectExtent l="0" t="0" r="0" b="1905"/>
          <wp:wrapNone/>
          <wp:docPr id="9" name="Obraz 9" descr="Y:\Logotyp\FAMI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typ\FAMI_logo_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747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80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07" w:rsidRDefault="00E21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01392"/>
    <w:multiLevelType w:val="hybridMultilevel"/>
    <w:tmpl w:val="07A8F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01099B"/>
    <w:multiLevelType w:val="hybridMultilevel"/>
    <w:tmpl w:val="5870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F1450"/>
    <w:multiLevelType w:val="hybridMultilevel"/>
    <w:tmpl w:val="EEE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16"/>
  </w:num>
  <w:num w:numId="13">
    <w:abstractNumId w:val="2"/>
  </w:num>
  <w:num w:numId="14">
    <w:abstractNumId w:val="5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88"/>
    <w:rsid w:val="000137B9"/>
    <w:rsid w:val="00013C55"/>
    <w:rsid w:val="00060522"/>
    <w:rsid w:val="00066897"/>
    <w:rsid w:val="000918CB"/>
    <w:rsid w:val="00092C0F"/>
    <w:rsid w:val="000A5DD9"/>
    <w:rsid w:val="000E38E9"/>
    <w:rsid w:val="00121B32"/>
    <w:rsid w:val="00130DE3"/>
    <w:rsid w:val="0014023C"/>
    <w:rsid w:val="0015449F"/>
    <w:rsid w:val="00176EE8"/>
    <w:rsid w:val="001953DB"/>
    <w:rsid w:val="001A2EEE"/>
    <w:rsid w:val="001A46EF"/>
    <w:rsid w:val="001F375B"/>
    <w:rsid w:val="001F669E"/>
    <w:rsid w:val="00231603"/>
    <w:rsid w:val="00243F5F"/>
    <w:rsid w:val="0024512D"/>
    <w:rsid w:val="00285350"/>
    <w:rsid w:val="00286ED5"/>
    <w:rsid w:val="0029262F"/>
    <w:rsid w:val="00292731"/>
    <w:rsid w:val="00293203"/>
    <w:rsid w:val="00297D17"/>
    <w:rsid w:val="002C3243"/>
    <w:rsid w:val="00311D3A"/>
    <w:rsid w:val="00350A64"/>
    <w:rsid w:val="003542A0"/>
    <w:rsid w:val="00364927"/>
    <w:rsid w:val="00366510"/>
    <w:rsid w:val="003C5F1F"/>
    <w:rsid w:val="003E242D"/>
    <w:rsid w:val="003F08E9"/>
    <w:rsid w:val="00424369"/>
    <w:rsid w:val="004541E6"/>
    <w:rsid w:val="00462CF6"/>
    <w:rsid w:val="004753A9"/>
    <w:rsid w:val="004A23AF"/>
    <w:rsid w:val="004C2458"/>
    <w:rsid w:val="004C4665"/>
    <w:rsid w:val="004F16BF"/>
    <w:rsid w:val="004F4E41"/>
    <w:rsid w:val="00502DAC"/>
    <w:rsid w:val="00505E0E"/>
    <w:rsid w:val="0052573E"/>
    <w:rsid w:val="0055779F"/>
    <w:rsid w:val="00572EF3"/>
    <w:rsid w:val="00590158"/>
    <w:rsid w:val="00594D34"/>
    <w:rsid w:val="005A42AC"/>
    <w:rsid w:val="005B02D6"/>
    <w:rsid w:val="005D1C40"/>
    <w:rsid w:val="0061591D"/>
    <w:rsid w:val="0063561A"/>
    <w:rsid w:val="00652C45"/>
    <w:rsid w:val="00657920"/>
    <w:rsid w:val="006764B6"/>
    <w:rsid w:val="006843D0"/>
    <w:rsid w:val="00692B60"/>
    <w:rsid w:val="006E7C06"/>
    <w:rsid w:val="006F4B67"/>
    <w:rsid w:val="00701730"/>
    <w:rsid w:val="00723A54"/>
    <w:rsid w:val="00734F26"/>
    <w:rsid w:val="00751529"/>
    <w:rsid w:val="00756499"/>
    <w:rsid w:val="00763C8E"/>
    <w:rsid w:val="00767827"/>
    <w:rsid w:val="00772F3A"/>
    <w:rsid w:val="007B6C1F"/>
    <w:rsid w:val="007C32CA"/>
    <w:rsid w:val="007C6662"/>
    <w:rsid w:val="007E0646"/>
    <w:rsid w:val="00810990"/>
    <w:rsid w:val="00812009"/>
    <w:rsid w:val="00830CD8"/>
    <w:rsid w:val="00832F86"/>
    <w:rsid w:val="00836D42"/>
    <w:rsid w:val="00870C1A"/>
    <w:rsid w:val="0087200E"/>
    <w:rsid w:val="008741E6"/>
    <w:rsid w:val="008D2AFE"/>
    <w:rsid w:val="008F7C40"/>
    <w:rsid w:val="00902D9A"/>
    <w:rsid w:val="00907328"/>
    <w:rsid w:val="00916B99"/>
    <w:rsid w:val="00927107"/>
    <w:rsid w:val="00937DF0"/>
    <w:rsid w:val="009800C3"/>
    <w:rsid w:val="009827DB"/>
    <w:rsid w:val="009A26B9"/>
    <w:rsid w:val="009A6A22"/>
    <w:rsid w:val="009B0026"/>
    <w:rsid w:val="009B1882"/>
    <w:rsid w:val="009B21AC"/>
    <w:rsid w:val="009B7245"/>
    <w:rsid w:val="00A43743"/>
    <w:rsid w:val="00A66FB4"/>
    <w:rsid w:val="00A844E1"/>
    <w:rsid w:val="00A8601C"/>
    <w:rsid w:val="00A9575D"/>
    <w:rsid w:val="00AD7A00"/>
    <w:rsid w:val="00B52D14"/>
    <w:rsid w:val="00B56CDE"/>
    <w:rsid w:val="00B73BD9"/>
    <w:rsid w:val="00B849F0"/>
    <w:rsid w:val="00B869AD"/>
    <w:rsid w:val="00B97AB7"/>
    <w:rsid w:val="00BA3788"/>
    <w:rsid w:val="00BC45D4"/>
    <w:rsid w:val="00BD6707"/>
    <w:rsid w:val="00C11F96"/>
    <w:rsid w:val="00C30E2F"/>
    <w:rsid w:val="00C30EF2"/>
    <w:rsid w:val="00C32AFB"/>
    <w:rsid w:val="00C33D66"/>
    <w:rsid w:val="00C359CD"/>
    <w:rsid w:val="00C56A38"/>
    <w:rsid w:val="00C63B78"/>
    <w:rsid w:val="00C732DB"/>
    <w:rsid w:val="00C73800"/>
    <w:rsid w:val="00CA3541"/>
    <w:rsid w:val="00CB0E92"/>
    <w:rsid w:val="00D61316"/>
    <w:rsid w:val="00DA7F49"/>
    <w:rsid w:val="00DB44C6"/>
    <w:rsid w:val="00DD451A"/>
    <w:rsid w:val="00DD468C"/>
    <w:rsid w:val="00DF5B9A"/>
    <w:rsid w:val="00E06004"/>
    <w:rsid w:val="00E07EB6"/>
    <w:rsid w:val="00E15023"/>
    <w:rsid w:val="00E21807"/>
    <w:rsid w:val="00E21ADC"/>
    <w:rsid w:val="00E32E9A"/>
    <w:rsid w:val="00E47625"/>
    <w:rsid w:val="00E53895"/>
    <w:rsid w:val="00EA06C4"/>
    <w:rsid w:val="00EA640D"/>
    <w:rsid w:val="00F06D6C"/>
    <w:rsid w:val="00F1028D"/>
    <w:rsid w:val="00F174B1"/>
    <w:rsid w:val="00F2705C"/>
    <w:rsid w:val="00F36B7E"/>
    <w:rsid w:val="00F45221"/>
    <w:rsid w:val="00F45992"/>
    <w:rsid w:val="00F71605"/>
    <w:rsid w:val="00FC7B06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9DBF93E-BA9D-4F29-A747-3D03E48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uiPriority w:val="39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customStyle="1" w:styleId="Default">
    <w:name w:val="Default"/>
    <w:basedOn w:val="Normalny"/>
    <w:rsid w:val="00BD6707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tooltipster">
    <w:name w:val="tooltipster"/>
    <w:basedOn w:val="Domylnaczcionkaakapitu"/>
    <w:rsid w:val="00BD6707"/>
  </w:style>
  <w:style w:type="paragraph" w:styleId="Nagwek">
    <w:name w:val="header"/>
    <w:basedOn w:val="Normalny"/>
    <w:link w:val="Nagwek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akcent3">
    <w:name w:val="Grid Table 3 Accent 3"/>
    <w:basedOn w:val="Standardowy"/>
    <w:uiPriority w:val="48"/>
    <w:rsid w:val="00C732D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customStyle="1" w:styleId="hgkelc">
    <w:name w:val="hgkelc"/>
    <w:basedOn w:val="Domylnaczcionkaakapitu"/>
    <w:rsid w:val="00C732DB"/>
  </w:style>
  <w:style w:type="table" w:styleId="Tabelasiatki1jasna">
    <w:name w:val="Grid Table 1 Light"/>
    <w:basedOn w:val="Standardowy"/>
    <w:uiPriority w:val="46"/>
    <w:rsid w:val="00676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czagowiec@copemswi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5891-58B8-4233-A75F-E12CACD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Adam Czagowiec</cp:lastModifiedBy>
  <cp:revision>6</cp:revision>
  <cp:lastPrinted>2018-11-20T08:22:00Z</cp:lastPrinted>
  <dcterms:created xsi:type="dcterms:W3CDTF">2021-06-10T08:12:00Z</dcterms:created>
  <dcterms:modified xsi:type="dcterms:W3CDTF">2021-06-11T08:02:00Z</dcterms:modified>
</cp:coreProperties>
</file>