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FE" w:rsidRDefault="008D2AFE" w:rsidP="00C33D66">
      <w:pPr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BD6707">
        <w:rPr>
          <w:rFonts w:asciiTheme="minorHAnsi" w:hAnsiTheme="minorHAnsi"/>
          <w:b/>
          <w:sz w:val="22"/>
          <w:szCs w:val="22"/>
        </w:rPr>
        <w:t>sprzętu komputerowego</w:t>
      </w:r>
      <w:r w:rsidR="001A2EEE">
        <w:rPr>
          <w:rFonts w:asciiTheme="minorHAnsi" w:hAnsiTheme="minorHAnsi"/>
          <w:b/>
          <w:sz w:val="22"/>
          <w:szCs w:val="22"/>
        </w:rPr>
        <w:t xml:space="preserve"> </w:t>
      </w:r>
    </w:p>
    <w:p w:rsidR="00652C45" w:rsidRPr="00652C45" w:rsidRDefault="00BD6707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COPE/SZP/</w:t>
      </w:r>
      <w:r w:rsidR="009B1882">
        <w:rPr>
          <w:rFonts w:asciiTheme="minorHAnsi" w:hAnsiTheme="minorHAnsi"/>
          <w:b/>
          <w:sz w:val="22"/>
          <w:szCs w:val="22"/>
        </w:rPr>
        <w:t>34</w:t>
      </w:r>
      <w:r w:rsidR="00652C45" w:rsidRPr="00652C45">
        <w:rPr>
          <w:rFonts w:asciiTheme="minorHAnsi" w:hAnsiTheme="minorHAnsi"/>
          <w:b/>
          <w:sz w:val="22"/>
          <w:szCs w:val="22"/>
        </w:rPr>
        <w:t>/</w:t>
      </w:r>
      <w:r w:rsidR="00F45992" w:rsidRPr="00652C45">
        <w:rPr>
          <w:rFonts w:asciiTheme="minorHAnsi" w:hAnsiTheme="minorHAnsi"/>
          <w:b/>
          <w:sz w:val="22"/>
          <w:szCs w:val="22"/>
        </w:rPr>
        <w:t>201</w:t>
      </w:r>
      <w:r w:rsidR="00C33D66">
        <w:rPr>
          <w:rFonts w:asciiTheme="minorHAnsi" w:hAnsiTheme="minorHAnsi"/>
          <w:b/>
          <w:sz w:val="22"/>
          <w:szCs w:val="22"/>
        </w:rPr>
        <w:t>6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9B1882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ul. Rakowiecka 2A</w:t>
      </w:r>
      <w:r w:rsidRPr="007861C2">
        <w:rPr>
          <w:rFonts w:asciiTheme="minorHAnsi" w:hAnsiTheme="minorHAnsi"/>
          <w:sz w:val="22"/>
          <w:szCs w:val="22"/>
        </w:rPr>
        <w:br/>
        <w:t>02-517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5D1C40">
        <w:rPr>
          <w:rFonts w:asciiTheme="minorHAnsi" w:hAnsiTheme="minorHAnsi"/>
          <w:sz w:val="22"/>
          <w:szCs w:val="22"/>
        </w:rPr>
        <w:t xml:space="preserve">fabrycznie nowego </w:t>
      </w:r>
      <w:r>
        <w:rPr>
          <w:rFonts w:asciiTheme="minorHAnsi" w:hAnsiTheme="minorHAnsi"/>
          <w:sz w:val="22"/>
          <w:szCs w:val="22"/>
        </w:rPr>
        <w:t xml:space="preserve">sprzętu komputerowego zgodnie z </w:t>
      </w:r>
      <w:r w:rsidR="005D1C40">
        <w:rPr>
          <w:rFonts w:asciiTheme="minorHAnsi" w:hAnsiTheme="minorHAnsi"/>
          <w:sz w:val="22"/>
          <w:szCs w:val="22"/>
        </w:rPr>
        <w:t>poniższym opisem przedmiotu zamówienia.</w:t>
      </w:r>
    </w:p>
    <w:p w:rsidR="005D1C40" w:rsidRDefault="005D1C40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5D1C40" w:rsidRDefault="005D1C40" w:rsidP="00B56CDE">
      <w:pPr>
        <w:tabs>
          <w:tab w:val="left" w:pos="3400"/>
        </w:tabs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B56CDE">
        <w:rPr>
          <w:rFonts w:asciiTheme="minorHAnsi" w:hAnsiTheme="minorHAnsi"/>
          <w:b/>
          <w:sz w:val="22"/>
          <w:szCs w:val="22"/>
        </w:rPr>
        <w:t>Skaner</w:t>
      </w:r>
      <w:r w:rsidR="00832F86" w:rsidRPr="00B56CDE">
        <w:rPr>
          <w:rFonts w:asciiTheme="minorHAnsi" w:hAnsiTheme="minorHAnsi"/>
          <w:b/>
          <w:sz w:val="22"/>
          <w:szCs w:val="22"/>
        </w:rPr>
        <w:t xml:space="preserve"> </w:t>
      </w:r>
      <w:r w:rsidR="00B56CDE">
        <w:rPr>
          <w:rFonts w:asciiTheme="minorHAnsi" w:hAnsiTheme="minorHAnsi"/>
          <w:b/>
          <w:sz w:val="22"/>
          <w:szCs w:val="22"/>
        </w:rPr>
        <w:t>– ilość 2 szt.</w:t>
      </w:r>
    </w:p>
    <w:p w:rsidR="00B56CDE" w:rsidRPr="00B56CDE" w:rsidRDefault="00B56CDE" w:rsidP="00B56CDE">
      <w:pPr>
        <w:tabs>
          <w:tab w:val="left" w:pos="3400"/>
        </w:tabs>
        <w:ind w:left="72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951"/>
      </w:tblGrid>
      <w:tr w:rsidR="005D1C40" w:rsidRPr="005D1C40" w:rsidTr="005D1C40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0" w:rsidRPr="005D1C40" w:rsidRDefault="005D1C40" w:rsidP="005D1C4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D1C40">
              <w:rPr>
                <w:rFonts w:asciiTheme="minorHAnsi" w:hAnsiTheme="minorHAnsi"/>
                <w:sz w:val="22"/>
                <w:szCs w:val="22"/>
              </w:rPr>
              <w:t>Typ skanera</w:t>
            </w:r>
          </w:p>
        </w:tc>
        <w:tc>
          <w:tcPr>
            <w:tcW w:w="4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0" w:rsidRPr="005D1C40" w:rsidRDefault="005D1C40" w:rsidP="005D1C4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D1C40">
              <w:rPr>
                <w:rFonts w:asciiTheme="minorHAnsi" w:hAnsiTheme="minorHAnsi"/>
                <w:sz w:val="22"/>
                <w:szCs w:val="22"/>
              </w:rPr>
              <w:t>ADF, obustronne skanowanie jednoprzebiegowe, obsługujący skanowanie w skali szarości oraz w kolorze</w:t>
            </w:r>
          </w:p>
        </w:tc>
      </w:tr>
      <w:tr w:rsidR="005D1C40" w:rsidRPr="005D1C40" w:rsidTr="005D1C4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0" w:rsidRPr="005D1C40" w:rsidRDefault="005D1C40" w:rsidP="005D1C4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D1C40">
              <w:rPr>
                <w:rFonts w:asciiTheme="minorHAnsi" w:hAnsiTheme="minorHAnsi"/>
                <w:sz w:val="22"/>
                <w:szCs w:val="22"/>
              </w:rPr>
              <w:t>Rozdzielczość maksymalna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0" w:rsidRPr="005D1C40" w:rsidRDefault="005D1C40" w:rsidP="005D1C4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D1C40">
              <w:rPr>
                <w:rFonts w:asciiTheme="minorHAnsi" w:hAnsiTheme="minorHAnsi"/>
                <w:sz w:val="22"/>
                <w:szCs w:val="22"/>
              </w:rPr>
              <w:t xml:space="preserve">Nie mniejsza niż 600 </w:t>
            </w:r>
            <w:proofErr w:type="spellStart"/>
            <w:r w:rsidRPr="005D1C40">
              <w:rPr>
                <w:rFonts w:asciiTheme="minorHAnsi" w:hAnsiTheme="minorHAnsi"/>
                <w:sz w:val="22"/>
                <w:szCs w:val="22"/>
              </w:rPr>
              <w:t>dpi</w:t>
            </w:r>
            <w:proofErr w:type="spellEnd"/>
            <w:r w:rsidRPr="005D1C40">
              <w:rPr>
                <w:rFonts w:asciiTheme="minorHAnsi" w:hAnsiTheme="minorHAnsi"/>
                <w:sz w:val="22"/>
                <w:szCs w:val="22"/>
              </w:rPr>
              <w:t xml:space="preserve"> x 600 </w:t>
            </w:r>
            <w:proofErr w:type="spellStart"/>
            <w:r w:rsidRPr="005D1C40">
              <w:rPr>
                <w:rFonts w:asciiTheme="minorHAnsi" w:hAnsiTheme="minorHAnsi"/>
                <w:sz w:val="22"/>
                <w:szCs w:val="22"/>
              </w:rPr>
              <w:t>dpi</w:t>
            </w:r>
            <w:proofErr w:type="spellEnd"/>
          </w:p>
        </w:tc>
      </w:tr>
      <w:tr w:rsidR="005D1C40" w:rsidRPr="005D1C40" w:rsidTr="005D1C4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0" w:rsidRPr="005D1C40" w:rsidRDefault="005D1C40" w:rsidP="005D1C4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D1C40">
              <w:rPr>
                <w:rFonts w:asciiTheme="minorHAnsi" w:hAnsiTheme="minorHAnsi"/>
                <w:sz w:val="22"/>
                <w:szCs w:val="22"/>
              </w:rPr>
              <w:t>Prędkość skanowania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0" w:rsidRPr="005D1C40" w:rsidRDefault="005D1C40" w:rsidP="005D1C4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D1C40">
              <w:rPr>
                <w:rFonts w:asciiTheme="minorHAnsi" w:hAnsiTheme="minorHAnsi"/>
                <w:sz w:val="22"/>
                <w:szCs w:val="22"/>
              </w:rPr>
              <w:t>25 str./min</w:t>
            </w:r>
          </w:p>
        </w:tc>
      </w:tr>
      <w:tr w:rsidR="005D1C40" w:rsidRPr="005D1C40" w:rsidTr="005D1C4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0" w:rsidRPr="005D1C40" w:rsidRDefault="005D1C40" w:rsidP="005D1C4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D1C40">
              <w:rPr>
                <w:rFonts w:asciiTheme="minorHAnsi" w:hAnsiTheme="minorHAnsi"/>
                <w:sz w:val="22"/>
                <w:szCs w:val="22"/>
              </w:rPr>
              <w:t>Obsługiwany format papieru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0" w:rsidRPr="005D1C40" w:rsidRDefault="005D1C40" w:rsidP="005D1C4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D1C40">
              <w:rPr>
                <w:rFonts w:asciiTheme="minorHAnsi" w:hAnsiTheme="minorHAnsi"/>
                <w:sz w:val="22"/>
                <w:szCs w:val="22"/>
              </w:rPr>
              <w:t>A4, A5, A6, B5, B6</w:t>
            </w:r>
          </w:p>
        </w:tc>
      </w:tr>
      <w:tr w:rsidR="005D1C40" w:rsidRPr="005D1C40" w:rsidTr="005D1C4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0" w:rsidRPr="005D1C40" w:rsidRDefault="005D1C40" w:rsidP="005D1C4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D1C40">
              <w:rPr>
                <w:rFonts w:asciiTheme="minorHAnsi" w:hAnsiTheme="minorHAnsi"/>
                <w:sz w:val="22"/>
                <w:szCs w:val="22"/>
              </w:rPr>
              <w:t>Gramatura papieru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0" w:rsidRPr="005D1C40" w:rsidRDefault="005D1C40" w:rsidP="005D1C4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D1C40">
              <w:rPr>
                <w:rFonts w:asciiTheme="minorHAnsi" w:hAnsiTheme="minorHAnsi"/>
                <w:sz w:val="22"/>
                <w:szCs w:val="22"/>
              </w:rPr>
              <w:t>Do 209 g/m²</w:t>
            </w:r>
          </w:p>
        </w:tc>
      </w:tr>
      <w:tr w:rsidR="005D1C40" w:rsidRPr="005D1C40" w:rsidTr="005D1C4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0" w:rsidRPr="005D1C40" w:rsidRDefault="005D1C40" w:rsidP="005D1C4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D1C40">
              <w:rPr>
                <w:rFonts w:asciiTheme="minorHAnsi" w:hAnsiTheme="minorHAnsi"/>
                <w:sz w:val="22"/>
                <w:szCs w:val="22"/>
              </w:rPr>
              <w:t>Pojemność podajnika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0" w:rsidRPr="005D1C40" w:rsidRDefault="005D1C40" w:rsidP="005D1C4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D1C40">
              <w:rPr>
                <w:rFonts w:asciiTheme="minorHAnsi" w:hAnsiTheme="minorHAnsi"/>
                <w:sz w:val="22"/>
                <w:szCs w:val="22"/>
              </w:rPr>
              <w:t>Minimum 50 arkuszy (przy gramaturze 80 g/m²)</w:t>
            </w:r>
          </w:p>
        </w:tc>
      </w:tr>
      <w:tr w:rsidR="005D1C40" w:rsidRPr="005D1C40" w:rsidTr="005D1C4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0" w:rsidRPr="005D1C40" w:rsidRDefault="005D1C40" w:rsidP="005D1C4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D1C40">
              <w:rPr>
                <w:rFonts w:asciiTheme="minorHAnsi" w:hAnsiTheme="minorHAnsi"/>
                <w:sz w:val="22"/>
                <w:szCs w:val="22"/>
              </w:rPr>
              <w:t>Interfejs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0" w:rsidRPr="005D1C40" w:rsidRDefault="005D1C40" w:rsidP="005D1C4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D1C40">
              <w:rPr>
                <w:rFonts w:asciiTheme="minorHAnsi" w:hAnsiTheme="minorHAnsi"/>
                <w:sz w:val="22"/>
                <w:szCs w:val="22"/>
              </w:rPr>
              <w:t>USB 3.0 (z kompatybilnością wsteczną)</w:t>
            </w:r>
          </w:p>
        </w:tc>
      </w:tr>
      <w:tr w:rsidR="005D1C40" w:rsidRPr="005D1C40" w:rsidTr="005D1C4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0" w:rsidRPr="005D1C40" w:rsidRDefault="005D1C40" w:rsidP="005D1C4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D1C40">
              <w:rPr>
                <w:rFonts w:asciiTheme="minorHAnsi" w:hAnsiTheme="minorHAnsi"/>
                <w:sz w:val="22"/>
                <w:szCs w:val="22"/>
              </w:rPr>
              <w:t>Obsługiwany system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0" w:rsidRPr="005D1C40" w:rsidRDefault="005D1C40" w:rsidP="005D1C4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D1C40">
              <w:rPr>
                <w:rFonts w:asciiTheme="minorHAnsi" w:hAnsiTheme="minorHAnsi"/>
                <w:sz w:val="22"/>
                <w:szCs w:val="22"/>
              </w:rPr>
              <w:t>Windows</w:t>
            </w:r>
          </w:p>
        </w:tc>
      </w:tr>
      <w:tr w:rsidR="005D1C40" w:rsidRPr="005D1C40" w:rsidTr="005D1C4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0" w:rsidRPr="005D1C40" w:rsidRDefault="005D1C40" w:rsidP="005D1C4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D1C40">
              <w:rPr>
                <w:rFonts w:asciiTheme="minorHAnsi" w:hAnsiTheme="minorHAnsi"/>
                <w:sz w:val="22"/>
                <w:szCs w:val="22"/>
              </w:rPr>
              <w:t>Gwarancja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0" w:rsidRPr="005D1C40" w:rsidRDefault="005D1C40" w:rsidP="005D1C4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D1C40">
              <w:rPr>
                <w:rFonts w:asciiTheme="minorHAnsi" w:hAnsiTheme="minorHAnsi"/>
                <w:sz w:val="22"/>
                <w:szCs w:val="22"/>
              </w:rPr>
              <w:t>Minimum 24 miesiące</w:t>
            </w:r>
          </w:p>
        </w:tc>
      </w:tr>
      <w:tr w:rsidR="005D1C40" w:rsidRPr="005D1C40" w:rsidTr="005D1C4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0" w:rsidRPr="005D1C40" w:rsidRDefault="005D1C40" w:rsidP="005D1C4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D1C40">
              <w:rPr>
                <w:rFonts w:asciiTheme="minorHAnsi" w:hAnsiTheme="minorHAnsi"/>
                <w:sz w:val="22"/>
                <w:szCs w:val="22"/>
              </w:rPr>
              <w:t>Dodatkowe funkcje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0" w:rsidRPr="005D1C40" w:rsidRDefault="005D1C40" w:rsidP="005D1C4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D1C40">
              <w:rPr>
                <w:rFonts w:asciiTheme="minorHAnsi" w:hAnsiTheme="minorHAnsi"/>
                <w:sz w:val="22"/>
                <w:szCs w:val="22"/>
              </w:rPr>
              <w:t>Wykrywanie podwójnego pobrania</w:t>
            </w:r>
          </w:p>
        </w:tc>
      </w:tr>
    </w:tbl>
    <w:p w:rsidR="005D1C40" w:rsidRDefault="005D1C40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5D1C40" w:rsidRPr="00B56CDE" w:rsidRDefault="005D1C40" w:rsidP="00B52D14">
      <w:pPr>
        <w:tabs>
          <w:tab w:val="left" w:pos="3400"/>
        </w:tabs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B56CDE">
        <w:rPr>
          <w:rFonts w:asciiTheme="minorHAnsi" w:hAnsiTheme="minorHAnsi"/>
          <w:b/>
          <w:sz w:val="22"/>
          <w:szCs w:val="22"/>
        </w:rPr>
        <w:t>Laptop 13</w:t>
      </w:r>
      <w:r w:rsidR="00832F86" w:rsidRPr="00B56CDE">
        <w:rPr>
          <w:rFonts w:asciiTheme="minorHAnsi" w:hAnsiTheme="minorHAnsi"/>
          <w:b/>
          <w:sz w:val="22"/>
          <w:szCs w:val="22"/>
        </w:rPr>
        <w:t>-14</w:t>
      </w:r>
      <w:r w:rsidRPr="00B56CDE">
        <w:rPr>
          <w:rFonts w:asciiTheme="minorHAnsi" w:hAnsiTheme="minorHAnsi"/>
          <w:b/>
          <w:sz w:val="22"/>
          <w:szCs w:val="22"/>
        </w:rPr>
        <w:t xml:space="preserve"> cali</w:t>
      </w:r>
      <w:r w:rsidR="00B56CDE">
        <w:rPr>
          <w:rFonts w:asciiTheme="minorHAnsi" w:hAnsiTheme="minorHAnsi"/>
          <w:b/>
          <w:sz w:val="22"/>
          <w:szCs w:val="22"/>
        </w:rPr>
        <w:t xml:space="preserve"> – ilość 2 szt.</w:t>
      </w:r>
    </w:p>
    <w:p w:rsidR="00832F86" w:rsidRDefault="00832F8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836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2"/>
        <w:gridCol w:w="5001"/>
      </w:tblGrid>
      <w:tr w:rsidR="00832F86" w:rsidRPr="00832F86" w:rsidTr="00B56CDE">
        <w:trPr>
          <w:trHeight w:val="364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 xml:space="preserve"> CPU Mark – min. 3400</w:t>
            </w:r>
          </w:p>
        </w:tc>
      </w:tr>
      <w:tr w:rsidR="00832F86" w:rsidRPr="00832F86" w:rsidTr="00832F86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 xml:space="preserve">Pojemność dysku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wewnętrznego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min. - 250GB</w:t>
            </w:r>
          </w:p>
        </w:tc>
      </w:tr>
      <w:tr w:rsidR="00832F86" w:rsidRPr="00832F86" w:rsidTr="00832F86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min. - 8GB</w:t>
            </w:r>
          </w:p>
        </w:tc>
      </w:tr>
      <w:tr w:rsidR="00832F86" w:rsidRPr="00832F86" w:rsidTr="00832F86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min. DDR3</w:t>
            </w:r>
          </w:p>
        </w:tc>
      </w:tr>
      <w:tr w:rsidR="00832F86" w:rsidRPr="00832F86" w:rsidTr="00832F86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Przekątna ekranu LCD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od 13 do 14 cali</w:t>
            </w:r>
          </w:p>
        </w:tc>
      </w:tr>
      <w:tr w:rsidR="00832F86" w:rsidRPr="00832F86" w:rsidTr="00832F86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Powłoka antyrefleksyjna lub matowa</w:t>
            </w:r>
          </w:p>
        </w:tc>
      </w:tr>
      <w:tr w:rsidR="00832F86" w:rsidRPr="00832F86" w:rsidTr="00832F86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Rozdzielczość ekranu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min. 1366 x 768</w:t>
            </w:r>
          </w:p>
        </w:tc>
      </w:tr>
      <w:tr w:rsidR="00832F86" w:rsidRPr="00832F86" w:rsidTr="00832F86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Urządzenia wskazujące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TouchPad</w:t>
            </w:r>
            <w:proofErr w:type="spellEnd"/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32F86" w:rsidRPr="00832F86" w:rsidTr="00832F86">
        <w:trPr>
          <w:trHeight w:val="300"/>
        </w:trPr>
        <w:tc>
          <w:tcPr>
            <w:tcW w:w="3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32F86" w:rsidRPr="00832F86" w:rsidTr="00832F86">
        <w:trPr>
          <w:trHeight w:val="300"/>
        </w:trPr>
        <w:tc>
          <w:tcPr>
            <w:tcW w:w="3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min. - 2xUSB w tym: min. - 1x USB 3.0</w:t>
            </w:r>
          </w:p>
        </w:tc>
      </w:tr>
      <w:tr w:rsidR="00832F86" w:rsidRPr="00832F86" w:rsidTr="00832F86">
        <w:trPr>
          <w:trHeight w:val="300"/>
        </w:trPr>
        <w:tc>
          <w:tcPr>
            <w:tcW w:w="3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1x RJ-45 (LAN)</w:t>
            </w:r>
          </w:p>
        </w:tc>
      </w:tr>
      <w:tr w:rsidR="00832F86" w:rsidRPr="00832F86" w:rsidTr="00832F86">
        <w:trPr>
          <w:trHeight w:val="300"/>
        </w:trPr>
        <w:tc>
          <w:tcPr>
            <w:tcW w:w="3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Wyjście słuchawkowe</w:t>
            </w:r>
          </w:p>
        </w:tc>
      </w:tr>
      <w:tr w:rsidR="00832F86" w:rsidRPr="00832F86" w:rsidTr="00832F86">
        <w:trPr>
          <w:trHeight w:val="300"/>
        </w:trPr>
        <w:tc>
          <w:tcPr>
            <w:tcW w:w="3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32F86" w:rsidRPr="00832F86" w:rsidTr="00832F86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Typ bezprzewodowej karty sieciowej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WiFi</w:t>
            </w:r>
            <w:proofErr w:type="spellEnd"/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 xml:space="preserve"> 802.11b/g/n</w:t>
            </w:r>
          </w:p>
        </w:tc>
      </w:tr>
      <w:tr w:rsidR="00832F86" w:rsidRPr="00832F86" w:rsidTr="00832F86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min. - 2 lata</w:t>
            </w:r>
          </w:p>
        </w:tc>
      </w:tr>
      <w:tr w:rsidR="00832F86" w:rsidRPr="00832F86" w:rsidTr="00B56CDE">
        <w:trPr>
          <w:trHeight w:val="1138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832F86" w:rsidRPr="00832F86" w:rsidTr="00832F86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max. - 1,8 kg</w:t>
            </w:r>
          </w:p>
        </w:tc>
      </w:tr>
      <w:tr w:rsidR="00641F1E" w:rsidRPr="00832F86" w:rsidTr="00832F86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1E" w:rsidRPr="00832F86" w:rsidRDefault="00641F1E" w:rsidP="00641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Torba do przenoszenia komputera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1E" w:rsidRDefault="00641F1E" w:rsidP="00641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 komplecie torba w kolorze czarnym do przenoszenia komputera ze ściankami komory na komputer wypełnionymi pianką lub innym materiałem ochronnym. Torba wyposażona w uchwyt do przenoszenia oraz odpinany pasek naramienny.</w:t>
            </w:r>
          </w:p>
          <w:p w:rsidR="00641F1E" w:rsidRPr="00832F86" w:rsidRDefault="00641F1E" w:rsidP="00641F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Oddzielne komory na komputer i akcesoria (mysz, zasilacz) lub oddzielna zapinana kieszeń na akcesoria z przodu torby.</w:t>
            </w:r>
          </w:p>
        </w:tc>
      </w:tr>
    </w:tbl>
    <w:p w:rsidR="00832F86" w:rsidRDefault="00832F8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832F86" w:rsidRPr="00B56CDE" w:rsidRDefault="00832F86" w:rsidP="00B52D14">
      <w:pPr>
        <w:tabs>
          <w:tab w:val="left" w:pos="3400"/>
        </w:tabs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B56CDE">
        <w:rPr>
          <w:rFonts w:asciiTheme="minorHAnsi" w:hAnsiTheme="minorHAnsi"/>
          <w:b/>
          <w:sz w:val="22"/>
          <w:szCs w:val="22"/>
        </w:rPr>
        <w:t>Laptop 15 cali</w:t>
      </w:r>
      <w:r w:rsidR="00B56CDE">
        <w:rPr>
          <w:rFonts w:asciiTheme="minorHAnsi" w:hAnsiTheme="minorHAnsi"/>
          <w:b/>
          <w:sz w:val="22"/>
          <w:szCs w:val="22"/>
        </w:rPr>
        <w:t xml:space="preserve"> – ilość 4 szt.</w:t>
      </w:r>
    </w:p>
    <w:p w:rsidR="00832F86" w:rsidRDefault="00832F8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836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961"/>
      </w:tblGrid>
      <w:tr w:rsidR="00832F86" w:rsidRPr="00832F86" w:rsidTr="00832F86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 xml:space="preserve"> CPU Mark – min. 3400</w:t>
            </w:r>
          </w:p>
        </w:tc>
      </w:tr>
      <w:tr w:rsidR="00832F86" w:rsidRPr="00832F86" w:rsidTr="00832F8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 xml:space="preserve">Pojemność dysku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wewnętrznego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min. - 500GB</w:t>
            </w:r>
          </w:p>
        </w:tc>
      </w:tr>
      <w:tr w:rsidR="00832F86" w:rsidRPr="00832F86" w:rsidTr="00832F8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min. - 8GB</w:t>
            </w:r>
          </w:p>
        </w:tc>
      </w:tr>
      <w:tr w:rsidR="00832F86" w:rsidRPr="00832F86" w:rsidTr="00832F8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min. DDR3</w:t>
            </w:r>
          </w:p>
        </w:tc>
      </w:tr>
      <w:tr w:rsidR="00832F86" w:rsidRPr="00832F86" w:rsidTr="00832F8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Przekątna ekranu LCD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min. 15 cali</w:t>
            </w:r>
          </w:p>
        </w:tc>
      </w:tr>
      <w:tr w:rsidR="00832F86" w:rsidRPr="00832F86" w:rsidTr="00832F8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Powłoka antyrefleksyjna lub matowa</w:t>
            </w:r>
          </w:p>
        </w:tc>
      </w:tr>
      <w:tr w:rsidR="00832F86" w:rsidRPr="00832F86" w:rsidTr="00832F8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Rozdzielczość ekranu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min. 1366 x 768</w:t>
            </w:r>
          </w:p>
        </w:tc>
      </w:tr>
      <w:tr w:rsidR="00832F86" w:rsidRPr="00832F86" w:rsidTr="00832F8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Napęd optyczny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CD/DVD</w:t>
            </w:r>
          </w:p>
        </w:tc>
      </w:tr>
      <w:tr w:rsidR="00832F86" w:rsidRPr="00832F86" w:rsidTr="00832F8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Urządzenia wskazujące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TouchPad</w:t>
            </w:r>
            <w:proofErr w:type="spellEnd"/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32F86" w:rsidRPr="00832F86" w:rsidTr="00832F86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1x VGA (D-SUB)</w:t>
            </w:r>
          </w:p>
        </w:tc>
      </w:tr>
      <w:tr w:rsidR="00832F86" w:rsidRPr="00832F86" w:rsidTr="00832F86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min. - 3xUSB w tym: min. - 1x USB 3.0</w:t>
            </w:r>
          </w:p>
        </w:tc>
      </w:tr>
      <w:tr w:rsidR="00832F86" w:rsidRPr="00832F86" w:rsidTr="00832F86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1x RJ-45 (LAN)</w:t>
            </w:r>
          </w:p>
        </w:tc>
      </w:tr>
      <w:tr w:rsidR="00832F86" w:rsidRPr="00832F86" w:rsidTr="00832F86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Wyjście słuchawkowe</w:t>
            </w:r>
          </w:p>
        </w:tc>
      </w:tr>
      <w:tr w:rsidR="00832F86" w:rsidRPr="00832F86" w:rsidTr="00832F86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1x HDMI</w:t>
            </w:r>
          </w:p>
        </w:tc>
      </w:tr>
      <w:tr w:rsidR="00832F86" w:rsidRPr="00832F86" w:rsidTr="00832F8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Typ bezprzewodowej karty sieciowej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WiFi</w:t>
            </w:r>
            <w:proofErr w:type="spellEnd"/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 xml:space="preserve"> 802.11b/g/n</w:t>
            </w:r>
          </w:p>
        </w:tc>
      </w:tr>
      <w:tr w:rsidR="00832F86" w:rsidRPr="00832F86" w:rsidTr="00832F8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min. - 2 lata</w:t>
            </w:r>
          </w:p>
        </w:tc>
      </w:tr>
      <w:tr w:rsidR="00832F86" w:rsidRPr="00832F86" w:rsidTr="00B56CDE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Zainstalowany system operacyjny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832F86" w:rsidRPr="00832F86" w:rsidTr="00832F8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86" w:rsidRPr="00832F86" w:rsidRDefault="00832F86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2F86">
              <w:rPr>
                <w:rFonts w:ascii="Calibri" w:hAnsi="Calibri"/>
                <w:color w:val="000000"/>
                <w:sz w:val="22"/>
                <w:szCs w:val="22"/>
              </w:rPr>
              <w:t>max. - 2,5 kg</w:t>
            </w:r>
          </w:p>
        </w:tc>
      </w:tr>
      <w:tr w:rsidR="00641F1E" w:rsidRPr="00832F86" w:rsidTr="00832F8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1E" w:rsidRPr="00832F86" w:rsidRDefault="00641F1E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Torba do przenoszenia komputera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1E" w:rsidRDefault="00641F1E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 komplecie torba w kolorze czarnym do przenoszenia komputera ze ściankami komory na komputer wypełnionymi pianką lub innym materiałem ochronnym. Torba wyposażona w uchwyt do przenoszenia oraz odpinany pasek naramienny.</w:t>
            </w:r>
          </w:p>
          <w:p w:rsidR="00641F1E" w:rsidRPr="00832F86" w:rsidRDefault="00641F1E" w:rsidP="0083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Oddzielne komory na komputer i akcesoria (mysz, zasilacz) lub oddzielna zapinana kieszeń na akcesoria z przodu torby.</w:t>
            </w:r>
          </w:p>
        </w:tc>
      </w:tr>
    </w:tbl>
    <w:p w:rsidR="00832F86" w:rsidRDefault="00832F8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832F86" w:rsidRPr="00B869AD" w:rsidRDefault="00B56CDE" w:rsidP="00B52D14">
      <w:pPr>
        <w:tabs>
          <w:tab w:val="left" w:pos="3400"/>
        </w:tabs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B869AD">
        <w:rPr>
          <w:rFonts w:asciiTheme="minorHAnsi" w:hAnsiTheme="minorHAnsi"/>
          <w:b/>
          <w:sz w:val="22"/>
          <w:szCs w:val="22"/>
        </w:rPr>
        <w:t>Pakiet oprogramowania biurowego</w:t>
      </w:r>
      <w:r w:rsidR="00B869AD">
        <w:rPr>
          <w:rFonts w:asciiTheme="minorHAnsi" w:hAnsiTheme="minorHAnsi"/>
          <w:b/>
          <w:sz w:val="22"/>
          <w:szCs w:val="22"/>
        </w:rPr>
        <w:t xml:space="preserve"> MS Office 2013 lub nowszy lub równoważny</w:t>
      </w:r>
      <w:r w:rsidRPr="00B869AD">
        <w:rPr>
          <w:rFonts w:asciiTheme="minorHAnsi" w:hAnsiTheme="minorHAnsi"/>
          <w:b/>
          <w:sz w:val="22"/>
          <w:szCs w:val="22"/>
        </w:rPr>
        <w:t xml:space="preserve"> – 4 </w:t>
      </w:r>
      <w:proofErr w:type="spellStart"/>
      <w:r w:rsidRPr="00B869AD">
        <w:rPr>
          <w:rFonts w:asciiTheme="minorHAnsi" w:hAnsiTheme="minorHAnsi"/>
          <w:b/>
          <w:sz w:val="22"/>
          <w:szCs w:val="22"/>
        </w:rPr>
        <w:t>szt</w:t>
      </w:r>
      <w:proofErr w:type="spellEnd"/>
    </w:p>
    <w:p w:rsidR="00B56CDE" w:rsidRDefault="00B56CDE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B56CDE" w:rsidRDefault="00B56CDE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MS Office 2013 lub nowszy, zawierający co najmniej MS Word, MS Excel, MS Power Point, MS Outlook, lub równoważny. Za produkt równoważny zamawiający uzna pakiet oprogramowania biurowego, składającego się co najmniej z edytora tekstu, arkusza kalkulacyjnego, oprogramowania do tworzenia prezentacji oraz klienta poczty elektronicznej, z których każdy komponent zapewnia 100% kompatybilność z analogicznym oprogramowaniem MS Office, w tym w szczególności bezpośredni zapis, odczyt i edycja wszystkich formatów plików MS Office, bezpośredni odczyt, zapis</w:t>
      </w:r>
      <w:r w:rsidR="00B869A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edycja</w:t>
      </w:r>
      <w:r w:rsidR="00B869AD">
        <w:rPr>
          <w:rFonts w:asciiTheme="minorHAnsi" w:hAnsiTheme="minorHAnsi"/>
          <w:sz w:val="22"/>
          <w:szCs w:val="22"/>
        </w:rPr>
        <w:t xml:space="preserve"> i obsługa</w:t>
      </w:r>
      <w:r>
        <w:rPr>
          <w:rFonts w:asciiTheme="minorHAnsi" w:hAnsiTheme="minorHAnsi"/>
          <w:sz w:val="22"/>
          <w:szCs w:val="22"/>
        </w:rPr>
        <w:t xml:space="preserve"> wszystkich makr oraz formuł utworzonych w programach MS Office</w:t>
      </w:r>
      <w:r w:rsidR="00B869AD">
        <w:rPr>
          <w:rFonts w:asciiTheme="minorHAnsi" w:hAnsiTheme="minorHAnsi"/>
          <w:sz w:val="22"/>
          <w:szCs w:val="22"/>
        </w:rPr>
        <w:t xml:space="preserve"> bez konieczności konwersji</w:t>
      </w:r>
      <w:r>
        <w:rPr>
          <w:rFonts w:asciiTheme="minorHAnsi" w:hAnsiTheme="minorHAnsi"/>
          <w:sz w:val="22"/>
          <w:szCs w:val="22"/>
        </w:rPr>
        <w:t xml:space="preserve">. Pliki utworzone w oprogramowaniu równorzędnym muszą być w pełni kompatybilne i edytowalne w oprogramowaniu MS Office. Produkt równoważny musi również zawierać wszystkie funkcjonalności wymaganych komponentów oprogramowania </w:t>
      </w:r>
      <w:r w:rsidR="00092C0F">
        <w:rPr>
          <w:rFonts w:asciiTheme="minorHAnsi" w:hAnsiTheme="minorHAnsi"/>
          <w:sz w:val="22"/>
          <w:szCs w:val="22"/>
        </w:rPr>
        <w:t xml:space="preserve">co najmniej na poziomie </w:t>
      </w:r>
      <w:r>
        <w:rPr>
          <w:rFonts w:asciiTheme="minorHAnsi" w:hAnsiTheme="minorHAnsi"/>
          <w:sz w:val="22"/>
          <w:szCs w:val="22"/>
        </w:rPr>
        <w:t>MS Office 2013.</w:t>
      </w:r>
      <w:r w:rsidR="00092C0F">
        <w:rPr>
          <w:rFonts w:asciiTheme="minorHAnsi" w:hAnsiTheme="minorHAnsi"/>
          <w:sz w:val="22"/>
          <w:szCs w:val="22"/>
        </w:rPr>
        <w:t xml:space="preserve"> W przypadku klienta poczty oprogramowanie musi posiadać wszystkie funkcjonalności MS Outlook 2013 oraz zapewniać pełną kompatybilność </w:t>
      </w:r>
      <w:r w:rsidR="00B869AD">
        <w:rPr>
          <w:rFonts w:asciiTheme="minorHAnsi" w:hAnsiTheme="minorHAnsi"/>
          <w:sz w:val="22"/>
          <w:szCs w:val="22"/>
        </w:rPr>
        <w:t>tworzonych i otwieranych plików.</w:t>
      </w:r>
    </w:p>
    <w:p w:rsidR="00937DF0" w:rsidRDefault="00937DF0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285350" w:rsidRDefault="00937DF0" w:rsidP="00FD4205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Ponadto wymagane komponenty oprogramowania równoważnego muszą posiadać analogiczny do komponentów MS Office interfejs użytkownika, który umożliwia sprawne korzystanie z produktu przez osoby przeszkolone w zakresie obsługi MS Office (bez dodatkowego przeszkolenia).    </w:t>
      </w:r>
      <w:bookmarkStart w:id="0" w:name="_GoBack"/>
      <w:bookmarkEnd w:id="0"/>
    </w:p>
    <w:p w:rsidR="00B869AD" w:rsidRDefault="00B869A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zaoferowania rozwiązania równoważnego wykazanie zamawiającemu równoważności leży po stronie wykonawcy.</w:t>
      </w:r>
    </w:p>
    <w:p w:rsidR="00B869AD" w:rsidRPr="00060522" w:rsidRDefault="00B869AD" w:rsidP="00FD4205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52D14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9B1882">
        <w:rPr>
          <w:rFonts w:asciiTheme="minorHAnsi" w:hAnsiTheme="minorHAnsi"/>
          <w:sz w:val="22"/>
          <w:szCs w:val="22"/>
        </w:rPr>
        <w:t>7</w:t>
      </w:r>
      <w:r w:rsidR="002C3243">
        <w:rPr>
          <w:rFonts w:asciiTheme="minorHAnsi" w:hAnsiTheme="minorHAnsi"/>
          <w:sz w:val="22"/>
          <w:szCs w:val="22"/>
        </w:rPr>
        <w:t xml:space="preserve"> dni od dnia podpisania umowy</w:t>
      </w:r>
      <w:r w:rsidR="00756499">
        <w:rPr>
          <w:rFonts w:asciiTheme="minorHAnsi" w:hAnsiTheme="minorHAnsi"/>
          <w:sz w:val="22"/>
          <w:szCs w:val="22"/>
        </w:rPr>
        <w:t xml:space="preserve"> jednak nie później niż do 15 grudnia</w:t>
      </w:r>
      <w:r w:rsidR="002C3243">
        <w:rPr>
          <w:rFonts w:asciiTheme="minorHAnsi" w:hAnsiTheme="minorHAnsi"/>
          <w:sz w:val="22"/>
          <w:szCs w:val="22"/>
        </w:rPr>
        <w:t xml:space="preserve">; </w:t>
      </w:r>
      <w:r w:rsidR="00060522">
        <w:rPr>
          <w:rFonts w:asciiTheme="minorHAnsi" w:hAnsiTheme="minorHAnsi"/>
          <w:sz w:val="22"/>
          <w:szCs w:val="22"/>
        </w:rPr>
        <w:t>dostawa do biura Zamawiającego, ul. Rakowiecka 2a, Warszawa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C33D66">
        <w:rPr>
          <w:rFonts w:asciiTheme="minorHAnsi" w:hAnsiTheme="minorHAnsi"/>
          <w:sz w:val="22"/>
          <w:szCs w:val="22"/>
        </w:rPr>
        <w:t>zgodnie z opisem przedmiotu zamówienia stanowiącym załącznik do niniejszego formularza.</w:t>
      </w:r>
    </w:p>
    <w:p w:rsidR="00BA3788" w:rsidRPr="007861C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>: przelew w terminie 30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B52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ze specyfikacją oferowanego urządzenia, </w:t>
      </w:r>
      <w:r w:rsidRPr="007861C2">
        <w:rPr>
          <w:rFonts w:asciiTheme="minorHAnsi" w:hAnsiTheme="minorHAnsi"/>
          <w:sz w:val="22"/>
          <w:szCs w:val="22"/>
        </w:rPr>
        <w:t xml:space="preserve">należy złożyć w terminie do dnia </w:t>
      </w:r>
      <w:r w:rsidR="00FD4205">
        <w:rPr>
          <w:rFonts w:asciiTheme="minorHAnsi" w:hAnsiTheme="minorHAnsi"/>
          <w:sz w:val="22"/>
          <w:szCs w:val="22"/>
        </w:rPr>
        <w:t>06</w:t>
      </w:r>
      <w:r w:rsidR="00013C55">
        <w:rPr>
          <w:rFonts w:asciiTheme="minorHAnsi" w:hAnsiTheme="minorHAnsi"/>
          <w:sz w:val="22"/>
          <w:szCs w:val="22"/>
        </w:rPr>
        <w:t xml:space="preserve"> grudnia </w:t>
      </w:r>
      <w:r w:rsidR="00297D17">
        <w:rPr>
          <w:rFonts w:asciiTheme="minorHAnsi" w:hAnsiTheme="minorHAnsi"/>
          <w:sz w:val="22"/>
          <w:szCs w:val="22"/>
        </w:rPr>
        <w:t>2016</w:t>
      </w:r>
      <w:r w:rsidR="00A66FB4">
        <w:rPr>
          <w:rFonts w:asciiTheme="minorHAnsi" w:hAnsiTheme="minorHAnsi"/>
          <w:sz w:val="22"/>
          <w:szCs w:val="22"/>
        </w:rPr>
        <w:t xml:space="preserve"> </w:t>
      </w:r>
      <w:r w:rsidR="00B849F0">
        <w:rPr>
          <w:rFonts w:asciiTheme="minorHAnsi" w:hAnsiTheme="minorHAnsi"/>
          <w:sz w:val="22"/>
          <w:szCs w:val="22"/>
        </w:rPr>
        <w:t xml:space="preserve">do godziny </w:t>
      </w:r>
      <w:r w:rsidR="00297D17">
        <w:rPr>
          <w:rFonts w:asciiTheme="minorHAnsi" w:hAnsiTheme="minorHAnsi"/>
          <w:sz w:val="22"/>
          <w:szCs w:val="22"/>
        </w:rPr>
        <w:t>10</w:t>
      </w:r>
      <w:r w:rsidR="00B849F0">
        <w:rPr>
          <w:rFonts w:asciiTheme="minorHAnsi" w:hAnsiTheme="minorHAnsi"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>w jednej z form:</w:t>
      </w:r>
    </w:p>
    <w:p w:rsidR="00BA3788" w:rsidRPr="00060522" w:rsidRDefault="00BA3788" w:rsidP="0006052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pisemnej (osobiście, listownie) na adres</w:t>
      </w:r>
      <w:r w:rsidR="00060522">
        <w:rPr>
          <w:rFonts w:asciiTheme="minorHAnsi" w:hAnsiTheme="minorHAnsi"/>
          <w:sz w:val="22"/>
          <w:szCs w:val="22"/>
        </w:rPr>
        <w:t>: Warszawa, ul. Rakowiecka 2a.</w:t>
      </w:r>
    </w:p>
    <w:p w:rsidR="00BA3788" w:rsidRPr="007861C2" w:rsidRDefault="00BA3788" w:rsidP="00BA3788">
      <w:pPr>
        <w:numPr>
          <w:ilvl w:val="0"/>
          <w:numId w:val="3"/>
        </w:numPr>
        <w:tabs>
          <w:tab w:val="left" w:pos="1080"/>
        </w:tabs>
        <w:ind w:firstLine="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lastRenderedPageBreak/>
        <w:t>elektronicznie 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9B1882" w:rsidRPr="0085062C">
          <w:rPr>
            <w:rStyle w:val="Hipercze"/>
            <w:rFonts w:asciiTheme="minorHAnsi" w:hAnsiTheme="minorHAnsi"/>
            <w:sz w:val="22"/>
            <w:szCs w:val="22"/>
          </w:rPr>
          <w:t>Adam.czagowiec@copemswia.gov.pl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BA3788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4394"/>
        <w:gridCol w:w="911"/>
        <w:gridCol w:w="1559"/>
        <w:gridCol w:w="1992"/>
      </w:tblGrid>
      <w:tr w:rsidR="00C33D66" w:rsidRPr="0083203F" w:rsidTr="00B52D14">
        <w:trPr>
          <w:trHeight w:val="28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 w:rsidRPr="0083203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 w:rsidRPr="0083203F">
              <w:rPr>
                <w:rFonts w:ascii="Calibri" w:hAnsi="Calibri" w:cs="Arial"/>
                <w:color w:val="00000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 w:rsidRPr="003A620F">
              <w:rPr>
                <w:rFonts w:ascii="Calibri" w:hAnsi="Calibri" w:cs="Arial"/>
                <w:color w:val="000000"/>
              </w:rPr>
              <w:t>Cena brutto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  <w:r w:rsidRPr="003A620F">
              <w:rPr>
                <w:rFonts w:ascii="Calibri" w:hAnsi="Calibri" w:cs="Arial"/>
                <w:color w:val="000000"/>
              </w:rPr>
              <w:t xml:space="preserve">Wartość brutto </w:t>
            </w:r>
          </w:p>
        </w:tc>
      </w:tr>
      <w:tr w:rsidR="00C33D66" w:rsidRPr="0083203F" w:rsidTr="00B52D14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9B1882" w:rsidP="00C6102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Skaner</w:t>
            </w:r>
            <w:r w:rsidR="00B52D14">
              <w:rPr>
                <w:rFonts w:ascii="Calibri" w:hAnsi="Calibri" w:cs="Arial"/>
                <w:color w:val="000000"/>
              </w:rPr>
              <w:t xml:space="preserve"> (cena jednostkowa</w:t>
            </w:r>
            <w:r w:rsidR="00756499">
              <w:rPr>
                <w:rFonts w:ascii="Calibri" w:hAnsi="Calibri" w:cs="Arial"/>
                <w:color w:val="000000"/>
              </w:rPr>
              <w:t xml:space="preserve"> urządzenia</w:t>
            </w:r>
            <w:r w:rsidR="00B52D14">
              <w:rPr>
                <w:rFonts w:ascii="Calibri" w:hAnsi="Calibri" w:cs="Arial"/>
                <w:color w:val="000000"/>
              </w:rPr>
              <w:t xml:space="preserve"> nie większa niż 2500 PLN)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9B1882" w:rsidP="00C6102E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C33D66" w:rsidRPr="0083203F" w:rsidTr="00B52D14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882" w:rsidRPr="0083203F" w:rsidRDefault="009B1882" w:rsidP="00C6102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Laptop 13</w:t>
            </w:r>
            <w:r w:rsidR="00832F86">
              <w:rPr>
                <w:rFonts w:ascii="Calibri" w:hAnsi="Calibri" w:cs="Arial"/>
                <w:color w:val="000000"/>
              </w:rPr>
              <w:t>-14</w:t>
            </w:r>
            <w:r w:rsidR="00B52D14">
              <w:rPr>
                <w:rFonts w:ascii="Calibri" w:hAnsi="Calibri" w:cs="Arial"/>
                <w:color w:val="000000"/>
              </w:rPr>
              <w:t xml:space="preserve"> (cena jednostkowa </w:t>
            </w:r>
            <w:r w:rsidR="00756499">
              <w:rPr>
                <w:rFonts w:ascii="Calibri" w:hAnsi="Calibri" w:cs="Arial"/>
                <w:color w:val="000000"/>
              </w:rPr>
              <w:t xml:space="preserve">urządzenia </w:t>
            </w:r>
            <w:r w:rsidR="00B52D14">
              <w:rPr>
                <w:rFonts w:ascii="Calibri" w:hAnsi="Calibri" w:cs="Arial"/>
                <w:color w:val="000000"/>
              </w:rPr>
              <w:t>nie większa niż 3400 PLN)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9B1882" w:rsidP="00C6102E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C33D66" w:rsidRPr="0083203F" w:rsidTr="00B52D14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9B1882" w:rsidP="007564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Laptop 15</w:t>
            </w:r>
            <w:r w:rsidR="00B52D14">
              <w:rPr>
                <w:rFonts w:ascii="Calibri" w:hAnsi="Calibri" w:cs="Arial"/>
                <w:color w:val="000000"/>
              </w:rPr>
              <w:t xml:space="preserve"> (cena jednostkowa</w:t>
            </w:r>
            <w:r w:rsidR="00756499">
              <w:rPr>
                <w:rFonts w:ascii="Calibri" w:hAnsi="Calibri" w:cs="Arial"/>
                <w:color w:val="000000"/>
              </w:rPr>
              <w:t xml:space="preserve"> urządzenia </w:t>
            </w:r>
            <w:r w:rsidR="00B52D14">
              <w:rPr>
                <w:rFonts w:ascii="Calibri" w:hAnsi="Calibri" w:cs="Arial"/>
                <w:color w:val="000000"/>
              </w:rPr>
              <w:t>nie większa niż 3400 PLN)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9B1882" w:rsidP="00C6102E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C33D66" w:rsidRPr="0083203F" w:rsidTr="00B52D14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9B1882" w:rsidP="00C6102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Pakiet oprogramowania biurowego</w:t>
            </w:r>
            <w:r w:rsidR="00B52D14">
              <w:rPr>
                <w:rFonts w:ascii="Calibri" w:hAnsi="Calibri" w:cs="Arial"/>
                <w:color w:val="000000"/>
              </w:rPr>
              <w:t xml:space="preserve"> (cena jednostkowa </w:t>
            </w:r>
            <w:r w:rsidR="00756499">
              <w:rPr>
                <w:rFonts w:ascii="Calibri" w:hAnsi="Calibri" w:cs="Arial"/>
                <w:color w:val="000000"/>
              </w:rPr>
              <w:t xml:space="preserve">pakietu </w:t>
            </w:r>
            <w:r w:rsidR="00B52D14">
              <w:rPr>
                <w:rFonts w:ascii="Calibri" w:hAnsi="Calibri" w:cs="Arial"/>
                <w:color w:val="000000"/>
              </w:rPr>
              <w:t xml:space="preserve">nie większa niż 1000 PLN)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9B1882" w:rsidP="00C6102E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C33D66" w:rsidRPr="0083203F" w:rsidTr="00B52D14">
        <w:trPr>
          <w:trHeight w:val="28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3A620F" w:rsidRDefault="00C33D66" w:rsidP="00C6102E">
            <w:pPr>
              <w:rPr>
                <w:rFonts w:ascii="Arial" w:hAnsi="Arial" w:cs="Arial"/>
                <w:b/>
                <w:color w:val="000000"/>
              </w:rPr>
            </w:pPr>
            <w:r w:rsidRPr="003A620F">
              <w:rPr>
                <w:rFonts w:ascii="Calibri" w:hAnsi="Calibri" w:cs="Arial"/>
                <w:b/>
                <w:color w:val="000000"/>
              </w:rPr>
              <w:t>Wartość oferty</w:t>
            </w:r>
            <w:r w:rsidRPr="003A620F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D66" w:rsidRPr="0083203F" w:rsidRDefault="00C33D66" w:rsidP="00C6102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33D66" w:rsidRDefault="00C33D66" w:rsidP="00C33D66">
      <w:pPr>
        <w:rPr>
          <w:rFonts w:ascii="Calibri" w:hAnsi="Calibri" w:cs="Arial"/>
          <w:color w:val="000000"/>
        </w:rPr>
      </w:pPr>
    </w:p>
    <w:p w:rsidR="00C33D66" w:rsidRDefault="00C33D66" w:rsidP="00C33D66">
      <w:pPr>
        <w:jc w:val="both"/>
        <w:rPr>
          <w:rFonts w:ascii="Calibri" w:hAnsi="Calibri" w:cs="Arial"/>
          <w:color w:val="000000"/>
        </w:rPr>
      </w:pPr>
      <w:r w:rsidRPr="002F1903">
        <w:rPr>
          <w:rFonts w:ascii="Calibri" w:hAnsi="Calibri" w:cs="Arial"/>
          <w:b/>
          <w:color w:val="000000"/>
        </w:rPr>
        <w:t>Objaśnienie:</w:t>
      </w:r>
      <w:r>
        <w:rPr>
          <w:rFonts w:ascii="Calibri" w:hAnsi="Calibri" w:cs="Arial"/>
          <w:color w:val="000000"/>
        </w:rPr>
        <w:t xml:space="preserve">  </w:t>
      </w:r>
    </w:p>
    <w:p w:rsidR="00B52D14" w:rsidRPr="00B52D14" w:rsidRDefault="00B52D14" w:rsidP="00C33D66">
      <w:pPr>
        <w:jc w:val="both"/>
        <w:rPr>
          <w:rFonts w:ascii="Calibri" w:hAnsi="Calibri" w:cs="Arial"/>
          <w:b/>
          <w:color w:val="000000"/>
        </w:rPr>
      </w:pPr>
      <w:r w:rsidRPr="00B52D14">
        <w:rPr>
          <w:rFonts w:ascii="Calibri" w:hAnsi="Calibri" w:cs="Arial"/>
          <w:b/>
          <w:color w:val="000000"/>
        </w:rPr>
        <w:t>Zamawiający wprowadza limity cenowe na poszczególne pozycje, których wartość wyrażona w cenach brutto, została wskazana przy każdej pozycji cennika.</w:t>
      </w:r>
    </w:p>
    <w:p w:rsidR="00B52D14" w:rsidRDefault="00B52D14" w:rsidP="00C33D66">
      <w:pPr>
        <w:jc w:val="both"/>
        <w:rPr>
          <w:rFonts w:ascii="Calibri" w:hAnsi="Calibri" w:cs="Arial"/>
          <w:color w:val="000000"/>
        </w:rPr>
      </w:pPr>
    </w:p>
    <w:p w:rsidR="00C33D66" w:rsidRPr="002F1903" w:rsidRDefault="00C33D66" w:rsidP="00C33D66">
      <w:pPr>
        <w:jc w:val="both"/>
        <w:rPr>
          <w:rFonts w:ascii="Calibri" w:hAnsi="Calibri" w:cs="Arial"/>
          <w:b/>
          <w:color w:val="000000"/>
        </w:rPr>
      </w:pPr>
      <w:r w:rsidRPr="002F1903">
        <w:rPr>
          <w:rFonts w:ascii="Calibri" w:hAnsi="Calibri" w:cs="Arial"/>
          <w:b/>
          <w:color w:val="000000"/>
        </w:rPr>
        <w:t xml:space="preserve">Oferta </w:t>
      </w:r>
      <w:r w:rsidR="00B52D14">
        <w:rPr>
          <w:rFonts w:ascii="Calibri" w:hAnsi="Calibri" w:cs="Arial"/>
          <w:b/>
          <w:color w:val="000000"/>
        </w:rPr>
        <w:t>wykraczająca poza wskazane limity</w:t>
      </w:r>
      <w:r w:rsidRPr="002F1903">
        <w:rPr>
          <w:rFonts w:ascii="Calibri" w:hAnsi="Calibri" w:cs="Arial"/>
          <w:b/>
          <w:color w:val="000000"/>
        </w:rPr>
        <w:t xml:space="preserve"> będzie odrzucona jako niezgodna z treścią zapytania ofertowego.</w:t>
      </w:r>
    </w:p>
    <w:p w:rsidR="00C33D66" w:rsidRDefault="00C33D66" w:rsidP="00C33D66">
      <w:pPr>
        <w:jc w:val="both"/>
        <w:rPr>
          <w:rFonts w:ascii="Calibri" w:hAnsi="Calibri" w:cs="Arial"/>
          <w:color w:val="000000"/>
        </w:rPr>
      </w:pPr>
    </w:p>
    <w:p w:rsidR="00C33D66" w:rsidRDefault="00C33D66" w:rsidP="00C33D66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 tabeli wykonawca podaje cenę brutto danej pozycji, a następnie wartość pozycji będącej iloczynem ceny jednostkowej oraz zamawianej ilości. Wartość oferty stanowi sum</w:t>
      </w:r>
      <w:r w:rsidR="00E21ADC">
        <w:rPr>
          <w:rFonts w:ascii="Calibri" w:hAnsi="Calibri" w:cs="Arial"/>
          <w:color w:val="000000"/>
        </w:rPr>
        <w:t>a wartości pozycji z wierszy 1-4</w:t>
      </w:r>
      <w:r>
        <w:rPr>
          <w:rFonts w:ascii="Calibri" w:hAnsi="Calibri" w:cs="Arial"/>
          <w:color w:val="000000"/>
        </w:rPr>
        <w:t>. W przypadku stwierdzenia omyłek rachunkowych zamawiający poprawi je opierając się w pierwszej kolejności na cenach jednostkowych, a w przypadku braku cen jednostkowych na ilorazie wartości wiersza i ilości. Zamawiający odrzuci ofertę, z treści której nie będzie można w sposób jednoznaczny określić cen jednostkowych ofertowanych produktów.</w:t>
      </w:r>
    </w:p>
    <w:p w:rsidR="00C33D66" w:rsidRDefault="00C33D66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C30EF2" w:rsidRPr="00C30EF2" w:rsidRDefault="00C30EF2" w:rsidP="00BA3788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C30EF2">
        <w:rPr>
          <w:rFonts w:asciiTheme="minorHAnsi" w:hAnsiTheme="minorHAnsi"/>
          <w:b/>
          <w:sz w:val="22"/>
          <w:szCs w:val="22"/>
        </w:rPr>
        <w:t>UWAGA: Zamawiający nie dopuszcza składania ofert częściowych.</w:t>
      </w:r>
      <w:r>
        <w:rPr>
          <w:rFonts w:asciiTheme="minorHAnsi" w:hAnsiTheme="minorHAnsi"/>
          <w:b/>
          <w:sz w:val="22"/>
          <w:szCs w:val="22"/>
        </w:rPr>
        <w:t xml:space="preserve"> Oferta winna obejmować wszystkie </w:t>
      </w:r>
      <w:r w:rsidR="00C33D66">
        <w:rPr>
          <w:rFonts w:asciiTheme="minorHAnsi" w:hAnsiTheme="minorHAnsi"/>
          <w:b/>
          <w:sz w:val="22"/>
          <w:szCs w:val="22"/>
        </w:rPr>
        <w:t>pozycje cennika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C30EF2" w:rsidRDefault="00C30EF2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751529" w:rsidRPr="002C3243" w:rsidRDefault="00751529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oferowanych przeze mnie urządzeń stanowi załącznik do oferty.</w:t>
      </w:r>
    </w:p>
    <w:p w:rsidR="002C3243" w:rsidRPr="007861C2" w:rsidRDefault="002C3243" w:rsidP="00BA3788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Default="00751529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13C55">
        <w:rPr>
          <w:rFonts w:asciiTheme="minorHAnsi" w:hAnsiTheme="minorHAnsi"/>
          <w:sz w:val="22"/>
          <w:szCs w:val="22"/>
        </w:rPr>
        <w:t xml:space="preserve">Specyfikacja oferowanych urządzeń/oprogramowania </w:t>
      </w:r>
      <w:r>
        <w:rPr>
          <w:rFonts w:asciiTheme="minorHAnsi" w:hAnsiTheme="minorHAnsi"/>
          <w:sz w:val="22"/>
          <w:szCs w:val="22"/>
        </w:rPr>
        <w:t xml:space="preserve">zawierająca nazwę producenta/typ, wykaz komponentów składowych/cech, </w:t>
      </w:r>
    </w:p>
    <w:p w:rsidR="004A23AF" w:rsidRPr="007861C2" w:rsidRDefault="004A23AF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istotne postanowienia umow</w:t>
      </w:r>
      <w:r w:rsidR="004F16BF">
        <w:rPr>
          <w:rFonts w:asciiTheme="minorHAnsi" w:hAnsiTheme="minorHAnsi"/>
          <w:sz w:val="22"/>
          <w:szCs w:val="22"/>
        </w:rPr>
        <w:t>y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</w:t>
      </w:r>
      <w:r w:rsidR="00297D17">
        <w:rPr>
          <w:rFonts w:asciiTheme="minorHAnsi" w:hAnsiTheme="minorHAnsi"/>
          <w:sz w:val="22"/>
          <w:szCs w:val="22"/>
        </w:rPr>
        <w:tab/>
      </w:r>
      <w:r w:rsidR="00297D17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złożoną po terminie lub w sposób inny niż określony w pkt 9;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lastRenderedPageBreak/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B52D14" w:rsidRPr="007861C2" w:rsidRDefault="00B52D14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Jeżeli którakolwiek z cen jednostkowych będzie wykraczać poza limit określony przez zamawiającego.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5577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25" w:rsidRDefault="00E47625" w:rsidP="008741E6">
      <w:r>
        <w:separator/>
      </w:r>
    </w:p>
  </w:endnote>
  <w:endnote w:type="continuationSeparator" w:id="0">
    <w:p w:rsidR="00E47625" w:rsidRDefault="00E47625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66" w:rsidRDefault="00C33D66" w:rsidP="00C33D66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 oraz ze środków budżetu państwa.</w:t>
    </w:r>
  </w:p>
  <w:p w:rsidR="00E47625" w:rsidRPr="00C33D66" w:rsidRDefault="00E47625" w:rsidP="00C33D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25" w:rsidRDefault="00E47625" w:rsidP="008741E6">
      <w:r>
        <w:separator/>
      </w:r>
    </w:p>
  </w:footnote>
  <w:footnote w:type="continuationSeparator" w:id="0">
    <w:p w:rsidR="00E47625" w:rsidRDefault="00E47625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66" w:rsidRDefault="00C33D66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7331FCF" wp14:editId="7F5851FD">
          <wp:simplePos x="0" y="0"/>
          <wp:positionH relativeFrom="margin">
            <wp:posOffset>3709670</wp:posOffset>
          </wp:positionH>
          <wp:positionV relativeFrom="paragraph">
            <wp:posOffset>-17780</wp:posOffset>
          </wp:positionV>
          <wp:extent cx="1990725" cy="369570"/>
          <wp:effectExtent l="38100" t="57150" r="0" b="30480"/>
          <wp:wrapThrough wrapText="bothSides">
            <wp:wrapPolygon edited="0">
              <wp:start x="22013" y="24940"/>
              <wp:lineTo x="22013" y="-1781"/>
              <wp:lineTo x="5478" y="-1781"/>
              <wp:lineTo x="5064" y="4899"/>
              <wp:lineTo x="310" y="10466"/>
              <wp:lineTo x="310" y="18260"/>
              <wp:lineTo x="5064" y="24940"/>
              <wp:lineTo x="22013" y="24940"/>
            </wp:wrapPolygon>
          </wp:wrapThrough>
          <wp:docPr id="1" name="Obraz 1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9907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2EF9CC19" wp14:editId="4017AEB4">
          <wp:simplePos x="0" y="0"/>
          <wp:positionH relativeFrom="margin">
            <wp:posOffset>-4445</wp:posOffset>
          </wp:positionH>
          <wp:positionV relativeFrom="paragraph">
            <wp:posOffset>-1905</wp:posOffset>
          </wp:positionV>
          <wp:extent cx="1657350" cy="353767"/>
          <wp:effectExtent l="0" t="0" r="0" b="0"/>
          <wp:wrapNone/>
          <wp:docPr id="2" name="Obraz 2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48" cy="361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92C0F"/>
    <w:rsid w:val="000A5DD9"/>
    <w:rsid w:val="00121B32"/>
    <w:rsid w:val="0014023C"/>
    <w:rsid w:val="001A2EEE"/>
    <w:rsid w:val="001F375B"/>
    <w:rsid w:val="001F669E"/>
    <w:rsid w:val="00243F5F"/>
    <w:rsid w:val="00285350"/>
    <w:rsid w:val="00293203"/>
    <w:rsid w:val="00297D17"/>
    <w:rsid w:val="002C3243"/>
    <w:rsid w:val="00311D3A"/>
    <w:rsid w:val="003C5F1F"/>
    <w:rsid w:val="003E242D"/>
    <w:rsid w:val="003F08E9"/>
    <w:rsid w:val="004A23AF"/>
    <w:rsid w:val="004C4665"/>
    <w:rsid w:val="004F16BF"/>
    <w:rsid w:val="004F4E41"/>
    <w:rsid w:val="0052573E"/>
    <w:rsid w:val="0055779F"/>
    <w:rsid w:val="00572EF3"/>
    <w:rsid w:val="00590158"/>
    <w:rsid w:val="005D1C40"/>
    <w:rsid w:val="0063561A"/>
    <w:rsid w:val="00641F1E"/>
    <w:rsid w:val="00652C45"/>
    <w:rsid w:val="006F4B67"/>
    <w:rsid w:val="00751529"/>
    <w:rsid w:val="00756499"/>
    <w:rsid w:val="00763C8E"/>
    <w:rsid w:val="00767827"/>
    <w:rsid w:val="007C6662"/>
    <w:rsid w:val="00810990"/>
    <w:rsid w:val="00812009"/>
    <w:rsid w:val="00830CD8"/>
    <w:rsid w:val="00832F86"/>
    <w:rsid w:val="00836D42"/>
    <w:rsid w:val="008741E6"/>
    <w:rsid w:val="008D2AFE"/>
    <w:rsid w:val="00916B99"/>
    <w:rsid w:val="00927107"/>
    <w:rsid w:val="00937DF0"/>
    <w:rsid w:val="009800C3"/>
    <w:rsid w:val="009B1882"/>
    <w:rsid w:val="009B21AC"/>
    <w:rsid w:val="00A66FB4"/>
    <w:rsid w:val="00B52D14"/>
    <w:rsid w:val="00B56CDE"/>
    <w:rsid w:val="00B73BD9"/>
    <w:rsid w:val="00B849F0"/>
    <w:rsid w:val="00B869AD"/>
    <w:rsid w:val="00BA3788"/>
    <w:rsid w:val="00BD6707"/>
    <w:rsid w:val="00C30EF2"/>
    <w:rsid w:val="00C33D66"/>
    <w:rsid w:val="00C56A38"/>
    <w:rsid w:val="00CA3541"/>
    <w:rsid w:val="00CB0E92"/>
    <w:rsid w:val="00D61316"/>
    <w:rsid w:val="00DB44C6"/>
    <w:rsid w:val="00E06004"/>
    <w:rsid w:val="00E21ADC"/>
    <w:rsid w:val="00E47625"/>
    <w:rsid w:val="00F45992"/>
    <w:rsid w:val="00F71605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04D67-C6CA-4F18-96BC-46DEBB03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2</cp:revision>
  <cp:lastPrinted>2016-11-29T10:17:00Z</cp:lastPrinted>
  <dcterms:created xsi:type="dcterms:W3CDTF">2016-12-02T09:49:00Z</dcterms:created>
  <dcterms:modified xsi:type="dcterms:W3CDTF">2016-12-02T09:49:00Z</dcterms:modified>
</cp:coreProperties>
</file>