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EC" w:rsidRPr="000304DF" w:rsidRDefault="00B313EC">
      <w:pPr>
        <w:spacing w:after="0" w:line="240" w:lineRule="auto"/>
        <w:ind w:firstLine="480"/>
        <w:jc w:val="both"/>
        <w:rPr>
          <w:rFonts w:asciiTheme="minorHAnsi" w:hAnsiTheme="minorHAnsi"/>
          <w:b/>
          <w:bCs/>
          <w:color w:val="000000"/>
        </w:rPr>
      </w:pPr>
    </w:p>
    <w:p w:rsidR="00B313EC" w:rsidRDefault="005538C1" w:rsidP="000B707C">
      <w:pPr>
        <w:spacing w:after="0" w:line="240" w:lineRule="auto"/>
        <w:jc w:val="center"/>
        <w:rPr>
          <w:rFonts w:asciiTheme="minorHAnsi" w:hAnsiTheme="minorHAnsi"/>
          <w:b/>
          <w:bCs/>
          <w:color w:val="000000"/>
        </w:rPr>
      </w:pPr>
      <w:r w:rsidRPr="000304DF">
        <w:rPr>
          <w:rFonts w:asciiTheme="minorHAnsi" w:hAnsiTheme="minorHAnsi"/>
          <w:b/>
          <w:bCs/>
          <w:color w:val="000000"/>
        </w:rPr>
        <w:t>Opis przedmiotu zamówienia</w:t>
      </w:r>
    </w:p>
    <w:p w:rsidR="00141BDB" w:rsidRPr="000304DF" w:rsidRDefault="00141BDB" w:rsidP="000B707C">
      <w:pPr>
        <w:spacing w:after="0" w:line="240" w:lineRule="auto"/>
        <w:jc w:val="center"/>
        <w:rPr>
          <w:rFonts w:asciiTheme="minorHAnsi" w:hAnsiTheme="minorHAnsi"/>
          <w:b/>
          <w:bCs/>
          <w:color w:val="000000"/>
        </w:rPr>
      </w:pPr>
      <w:r>
        <w:rPr>
          <w:rFonts w:asciiTheme="minorHAnsi" w:hAnsiTheme="minorHAnsi" w:cs="Verdana"/>
        </w:rPr>
        <w:t>COPE/SZP/6/2015</w:t>
      </w:r>
    </w:p>
    <w:p w:rsidR="00B313EC" w:rsidRPr="000304DF" w:rsidRDefault="00B313EC">
      <w:pPr>
        <w:spacing w:after="0" w:line="240" w:lineRule="auto"/>
        <w:jc w:val="both"/>
        <w:rPr>
          <w:rFonts w:asciiTheme="minorHAnsi" w:hAnsiTheme="minorHAnsi"/>
          <w:color w:val="000000"/>
        </w:rPr>
      </w:pPr>
    </w:p>
    <w:p w:rsidR="00B313EC" w:rsidRPr="000B707C" w:rsidRDefault="005538C1">
      <w:pPr>
        <w:jc w:val="both"/>
        <w:rPr>
          <w:rFonts w:asciiTheme="minorHAnsi" w:hAnsiTheme="minorHAnsi"/>
          <w:b/>
        </w:rPr>
      </w:pPr>
      <w:r w:rsidRPr="000B707C">
        <w:rPr>
          <w:rFonts w:asciiTheme="minorHAnsi" w:hAnsiTheme="minorHAnsi"/>
          <w:b/>
        </w:rPr>
        <w:t xml:space="preserve">Remont </w:t>
      </w:r>
      <w:r w:rsidR="007C5361" w:rsidRPr="000B707C">
        <w:rPr>
          <w:rFonts w:asciiTheme="minorHAnsi" w:hAnsiTheme="minorHAnsi"/>
          <w:b/>
        </w:rPr>
        <w:t>dwóch sanitariatów w siedzibie</w:t>
      </w:r>
      <w:r w:rsidRPr="000B707C">
        <w:rPr>
          <w:rFonts w:asciiTheme="minorHAnsi" w:hAnsiTheme="minorHAnsi"/>
          <w:b/>
        </w:rPr>
        <w:t xml:space="preserve"> COPE MSW przy ul. Rakowieckiej 2a w Warszawie</w:t>
      </w:r>
    </w:p>
    <w:p w:rsidR="005538C1" w:rsidRPr="000304DF" w:rsidRDefault="00B14DD7">
      <w:pPr>
        <w:jc w:val="both"/>
        <w:rPr>
          <w:rFonts w:asciiTheme="minorHAnsi" w:hAnsiTheme="minorHAnsi"/>
        </w:rPr>
      </w:pPr>
      <w:r w:rsidRPr="000304DF">
        <w:rPr>
          <w:rFonts w:asciiTheme="minorHAnsi" w:hAnsiTheme="minorHAnsi"/>
        </w:rPr>
        <w:t xml:space="preserve">Adres: </w:t>
      </w:r>
      <w:r w:rsidR="00B313EC" w:rsidRPr="000304DF">
        <w:rPr>
          <w:rFonts w:asciiTheme="minorHAnsi" w:hAnsiTheme="minorHAnsi"/>
        </w:rPr>
        <w:t xml:space="preserve">ul. </w:t>
      </w:r>
      <w:r w:rsidR="005538C1" w:rsidRPr="000304DF">
        <w:rPr>
          <w:rFonts w:asciiTheme="minorHAnsi" w:hAnsiTheme="minorHAnsi"/>
        </w:rPr>
        <w:t>Rakowiecka 2a</w:t>
      </w:r>
      <w:r w:rsidR="00B313EC" w:rsidRPr="000304DF">
        <w:rPr>
          <w:rFonts w:asciiTheme="minorHAnsi" w:hAnsiTheme="minorHAnsi"/>
        </w:rPr>
        <w:t xml:space="preserve">, </w:t>
      </w:r>
      <w:r w:rsidR="005538C1" w:rsidRPr="000304DF">
        <w:rPr>
          <w:rFonts w:asciiTheme="minorHAnsi" w:hAnsiTheme="minorHAnsi"/>
        </w:rPr>
        <w:t xml:space="preserve">02-517 </w:t>
      </w:r>
      <w:r w:rsidR="00B313EC" w:rsidRPr="000304DF">
        <w:rPr>
          <w:rFonts w:asciiTheme="minorHAnsi" w:hAnsiTheme="minorHAnsi"/>
        </w:rPr>
        <w:t>Warszawa</w:t>
      </w:r>
    </w:p>
    <w:p w:rsidR="00B313EC" w:rsidRPr="000304DF" w:rsidRDefault="00B313EC">
      <w:pPr>
        <w:jc w:val="both"/>
        <w:rPr>
          <w:rFonts w:asciiTheme="minorHAnsi" w:hAnsiTheme="minorHAnsi"/>
        </w:rPr>
      </w:pPr>
      <w:r w:rsidRPr="000304DF">
        <w:rPr>
          <w:rFonts w:asciiTheme="minorHAnsi" w:hAnsiTheme="minorHAnsi"/>
        </w:rPr>
        <w:t>Zamawiający:</w:t>
      </w:r>
      <w:r w:rsidR="00B14DD7" w:rsidRPr="000304DF">
        <w:rPr>
          <w:rFonts w:asciiTheme="minorHAnsi" w:hAnsiTheme="minorHAnsi"/>
        </w:rPr>
        <w:t xml:space="preserve"> C</w:t>
      </w:r>
      <w:r w:rsidR="005538C1" w:rsidRPr="000304DF">
        <w:rPr>
          <w:rFonts w:asciiTheme="minorHAnsi" w:hAnsiTheme="minorHAnsi"/>
        </w:rPr>
        <w:t>entrum Obsługi Projektów Europejskich MSW</w:t>
      </w:r>
      <w:r w:rsidRPr="000304DF">
        <w:rPr>
          <w:rFonts w:asciiTheme="minorHAnsi" w:hAnsiTheme="minorHAnsi"/>
        </w:rPr>
        <w:t>.</w:t>
      </w:r>
    </w:p>
    <w:p w:rsidR="002924F4" w:rsidRPr="000304DF" w:rsidRDefault="002924F4">
      <w:pPr>
        <w:jc w:val="both"/>
        <w:rPr>
          <w:rFonts w:asciiTheme="minorHAnsi" w:hAnsiTheme="minorHAnsi"/>
          <w:color w:val="000000"/>
        </w:rPr>
      </w:pPr>
      <w:r w:rsidRPr="000304DF">
        <w:rPr>
          <w:rFonts w:asciiTheme="minorHAnsi" w:hAnsiTheme="minorHAnsi"/>
          <w:color w:val="000000"/>
        </w:rPr>
        <w:t>Dane kontaktowe:</w:t>
      </w:r>
    </w:p>
    <w:p w:rsidR="002924F4" w:rsidRPr="000304DF" w:rsidRDefault="002924F4">
      <w:pPr>
        <w:jc w:val="both"/>
        <w:rPr>
          <w:rFonts w:asciiTheme="minorHAnsi" w:hAnsiTheme="minorHAnsi"/>
          <w:b/>
          <w:color w:val="000000"/>
        </w:rPr>
      </w:pPr>
      <w:r w:rsidRPr="000304DF">
        <w:rPr>
          <w:rFonts w:asciiTheme="minorHAnsi" w:hAnsiTheme="minorHAnsi"/>
          <w:b/>
          <w:color w:val="000000"/>
        </w:rPr>
        <w:t>Adam Czagowiec – Tel 570990578 lub email: Adam.czagowiec@copemsw.gov.pl</w:t>
      </w:r>
    </w:p>
    <w:p w:rsidR="00B313EC" w:rsidRPr="000304DF" w:rsidRDefault="00B313EC">
      <w:pPr>
        <w:jc w:val="both"/>
        <w:rPr>
          <w:rFonts w:asciiTheme="minorHAnsi" w:hAnsiTheme="minorHAnsi"/>
          <w:color w:val="000000"/>
        </w:rPr>
      </w:pPr>
      <w:r w:rsidRPr="000304DF">
        <w:rPr>
          <w:rFonts w:asciiTheme="minorHAnsi" w:hAnsiTheme="minorHAnsi"/>
          <w:color w:val="000000"/>
        </w:rPr>
        <w:t>Nazwy i kody:</w:t>
      </w:r>
    </w:p>
    <w:p w:rsidR="00B313EC" w:rsidRPr="000304DF" w:rsidRDefault="0093325B">
      <w:pPr>
        <w:spacing w:after="0" w:line="240" w:lineRule="auto"/>
        <w:jc w:val="both"/>
        <w:rPr>
          <w:rFonts w:asciiTheme="minorHAnsi" w:hAnsiTheme="minorHAnsi"/>
          <w:color w:val="000000"/>
        </w:rPr>
      </w:pPr>
      <w:hyperlink r:id="rId7" w:history="1">
        <w:r w:rsidR="00B313EC" w:rsidRPr="000304DF">
          <w:rPr>
            <w:rFonts w:asciiTheme="minorHAnsi" w:hAnsiTheme="minorHAnsi"/>
            <w:color w:val="000000"/>
          </w:rPr>
          <w:t>+45310000-3 Roboty instalacyjne elektryczne</w:t>
        </w:r>
      </w:hyperlink>
    </w:p>
    <w:p w:rsidR="00B313EC" w:rsidRPr="000304DF" w:rsidRDefault="0093325B">
      <w:pPr>
        <w:spacing w:after="0" w:line="240" w:lineRule="auto"/>
        <w:jc w:val="both"/>
        <w:rPr>
          <w:rFonts w:asciiTheme="minorHAnsi" w:hAnsiTheme="minorHAnsi"/>
          <w:color w:val="000000"/>
        </w:rPr>
      </w:pPr>
      <w:hyperlink r:id="rId8" w:history="1">
        <w:r w:rsidR="00B313EC" w:rsidRPr="000304DF">
          <w:rPr>
            <w:rFonts w:asciiTheme="minorHAnsi" w:hAnsiTheme="minorHAnsi"/>
            <w:color w:val="000000"/>
          </w:rPr>
          <w:t>+45330000-9 Roboty instalacyjne wodno-kanalizacyjne i sanitarne</w:t>
        </w:r>
      </w:hyperlink>
    </w:p>
    <w:p w:rsidR="00E05E3B" w:rsidRPr="000304DF" w:rsidRDefault="0093325B">
      <w:pPr>
        <w:spacing w:after="0" w:line="240" w:lineRule="auto"/>
        <w:jc w:val="both"/>
        <w:rPr>
          <w:rFonts w:asciiTheme="minorHAnsi" w:hAnsiTheme="minorHAnsi"/>
          <w:color w:val="000000"/>
        </w:rPr>
      </w:pPr>
      <w:hyperlink r:id="rId9" w:history="1">
        <w:r w:rsidR="00B313EC" w:rsidRPr="000304DF">
          <w:rPr>
            <w:rFonts w:asciiTheme="minorHAnsi" w:hAnsiTheme="minorHAnsi"/>
            <w:color w:val="000000"/>
          </w:rPr>
          <w:t>+45430000-0 Pokrywanie podłóg i ścian</w:t>
        </w:r>
      </w:hyperlink>
    </w:p>
    <w:p w:rsidR="00E05E3B" w:rsidRPr="000304DF" w:rsidRDefault="0093325B">
      <w:pPr>
        <w:spacing w:after="0" w:line="240" w:lineRule="auto"/>
        <w:jc w:val="both"/>
        <w:rPr>
          <w:rFonts w:asciiTheme="minorHAnsi" w:hAnsiTheme="minorHAnsi"/>
          <w:color w:val="000000"/>
        </w:rPr>
      </w:pPr>
      <w:hyperlink r:id="rId10" w:history="1">
        <w:r w:rsidR="00B313EC" w:rsidRPr="000304DF">
          <w:rPr>
            <w:rFonts w:asciiTheme="minorHAnsi" w:hAnsiTheme="minorHAnsi"/>
            <w:color w:val="000000"/>
          </w:rPr>
          <w:t>+45440000-3 Roboty malarskie i szklarskie</w:t>
        </w:r>
      </w:hyperlink>
    </w:p>
    <w:p w:rsidR="00B313EC" w:rsidRPr="000304DF" w:rsidRDefault="0093325B">
      <w:pPr>
        <w:spacing w:after="0" w:line="240" w:lineRule="auto"/>
        <w:jc w:val="both"/>
        <w:rPr>
          <w:rFonts w:asciiTheme="minorHAnsi" w:hAnsiTheme="minorHAnsi"/>
          <w:color w:val="000000"/>
        </w:rPr>
      </w:pPr>
      <w:hyperlink r:id="rId11" w:history="1">
        <w:r w:rsidR="00B313EC" w:rsidRPr="000304DF">
          <w:rPr>
            <w:rFonts w:asciiTheme="minorHAnsi" w:hAnsiTheme="minorHAnsi"/>
            <w:color w:val="000000"/>
          </w:rPr>
          <w:t>+45450000-6 Roboty budowlane wykończeniowe, pozostałe</w:t>
        </w:r>
      </w:hyperlink>
    </w:p>
    <w:p w:rsidR="00E05E3B" w:rsidRPr="000304DF" w:rsidRDefault="00E05E3B">
      <w:pPr>
        <w:jc w:val="both"/>
        <w:rPr>
          <w:rFonts w:asciiTheme="minorHAnsi" w:hAnsiTheme="minorHAnsi"/>
          <w:color w:val="000000"/>
        </w:rPr>
      </w:pPr>
    </w:p>
    <w:p w:rsidR="00B313EC" w:rsidRPr="000304DF" w:rsidRDefault="00B313EC">
      <w:pPr>
        <w:jc w:val="both"/>
        <w:rPr>
          <w:rFonts w:asciiTheme="minorHAnsi" w:hAnsiTheme="minorHAnsi"/>
        </w:rPr>
      </w:pPr>
      <w:r w:rsidRPr="000304DF">
        <w:rPr>
          <w:rFonts w:asciiTheme="minorHAnsi" w:hAnsiTheme="minorHAnsi"/>
          <w:color w:val="000000"/>
        </w:rPr>
        <w:t xml:space="preserve">Spis </w:t>
      </w:r>
      <w:r w:rsidR="005538C1" w:rsidRPr="000304DF">
        <w:rPr>
          <w:rFonts w:asciiTheme="minorHAnsi" w:hAnsiTheme="minorHAnsi"/>
          <w:color w:val="000000"/>
        </w:rPr>
        <w:t>treści:</w:t>
      </w:r>
    </w:p>
    <w:p w:rsidR="00B313EC" w:rsidRPr="000304DF" w:rsidRDefault="00B313EC">
      <w:pPr>
        <w:spacing w:after="0" w:line="240" w:lineRule="auto"/>
        <w:jc w:val="both"/>
        <w:rPr>
          <w:rFonts w:asciiTheme="minorHAnsi" w:hAnsiTheme="minorHAnsi"/>
          <w:color w:val="000000"/>
        </w:rPr>
      </w:pPr>
      <w:r w:rsidRPr="000304DF">
        <w:rPr>
          <w:rFonts w:asciiTheme="minorHAnsi" w:hAnsiTheme="minorHAnsi"/>
          <w:color w:val="000000"/>
        </w:rPr>
        <w:t>I. Cześć opisowa</w:t>
      </w:r>
    </w:p>
    <w:p w:rsidR="00B313EC" w:rsidRPr="000304DF" w:rsidRDefault="00B313EC">
      <w:pPr>
        <w:spacing w:after="0" w:line="240" w:lineRule="auto"/>
        <w:jc w:val="both"/>
        <w:rPr>
          <w:rFonts w:asciiTheme="minorHAnsi" w:hAnsiTheme="minorHAnsi"/>
          <w:color w:val="000000"/>
        </w:rPr>
      </w:pPr>
      <w:r w:rsidRPr="000304DF">
        <w:rPr>
          <w:rFonts w:asciiTheme="minorHAnsi" w:hAnsiTheme="minorHAnsi"/>
          <w:color w:val="000000"/>
        </w:rPr>
        <w:t>II. Część informacyjna:</w:t>
      </w:r>
    </w:p>
    <w:p w:rsidR="00B313EC" w:rsidRPr="000304DF" w:rsidRDefault="00B313EC">
      <w:pPr>
        <w:spacing w:after="0" w:line="240" w:lineRule="auto"/>
        <w:jc w:val="both"/>
        <w:rPr>
          <w:rFonts w:asciiTheme="minorHAnsi" w:hAnsiTheme="minorHAnsi"/>
          <w:color w:val="000000"/>
        </w:rPr>
      </w:pPr>
    </w:p>
    <w:p w:rsidR="00B313EC" w:rsidRPr="000304DF" w:rsidRDefault="00B313EC">
      <w:pPr>
        <w:jc w:val="both"/>
        <w:rPr>
          <w:rFonts w:asciiTheme="minorHAnsi" w:hAnsiTheme="minorHAnsi"/>
        </w:rPr>
      </w:pPr>
      <w:r w:rsidRPr="000304DF">
        <w:rPr>
          <w:rFonts w:asciiTheme="minorHAnsi" w:hAnsiTheme="minorHAnsi"/>
        </w:rPr>
        <w:br w:type="page"/>
      </w:r>
    </w:p>
    <w:p w:rsidR="00B313EC" w:rsidRPr="000304DF" w:rsidRDefault="00B313EC">
      <w:pPr>
        <w:jc w:val="both"/>
        <w:rPr>
          <w:rFonts w:asciiTheme="minorHAnsi" w:hAnsiTheme="minorHAnsi"/>
        </w:rPr>
      </w:pPr>
    </w:p>
    <w:p w:rsidR="00B313EC" w:rsidRPr="000304DF" w:rsidRDefault="00B313EC">
      <w:pPr>
        <w:pStyle w:val="Akapitzlist"/>
        <w:numPr>
          <w:ilvl w:val="0"/>
          <w:numId w:val="1"/>
        </w:numPr>
        <w:ind w:left="709"/>
        <w:jc w:val="both"/>
        <w:rPr>
          <w:rFonts w:asciiTheme="minorHAnsi" w:hAnsiTheme="minorHAnsi"/>
        </w:rPr>
      </w:pPr>
      <w:r w:rsidRPr="000304DF">
        <w:rPr>
          <w:rFonts w:asciiTheme="minorHAnsi" w:hAnsiTheme="minorHAnsi"/>
        </w:rPr>
        <w:t xml:space="preserve">Cześć opisowa </w:t>
      </w:r>
    </w:p>
    <w:p w:rsidR="00B313EC" w:rsidRPr="000304DF" w:rsidRDefault="00B313EC">
      <w:pPr>
        <w:pStyle w:val="Akapitzlist"/>
        <w:numPr>
          <w:ilvl w:val="0"/>
          <w:numId w:val="2"/>
        </w:numPr>
        <w:ind w:left="709"/>
        <w:jc w:val="both"/>
        <w:rPr>
          <w:rFonts w:asciiTheme="minorHAnsi" w:hAnsiTheme="minorHAnsi"/>
        </w:rPr>
      </w:pPr>
      <w:r w:rsidRPr="000304DF">
        <w:rPr>
          <w:rFonts w:asciiTheme="minorHAnsi" w:hAnsiTheme="minorHAnsi"/>
          <w:color w:val="000000"/>
        </w:rPr>
        <w:t>Opis ogólny przedmiotu zamówienia</w:t>
      </w:r>
      <w:r w:rsidRPr="000304DF">
        <w:rPr>
          <w:rFonts w:asciiTheme="minorHAnsi" w:hAnsiTheme="minorHAnsi"/>
        </w:rPr>
        <w:t>:</w:t>
      </w:r>
    </w:p>
    <w:p w:rsidR="00B313EC" w:rsidRPr="000304DF" w:rsidRDefault="00B313EC">
      <w:pPr>
        <w:pStyle w:val="Akapitzlist"/>
        <w:numPr>
          <w:ilvl w:val="0"/>
          <w:numId w:val="3"/>
        </w:numPr>
        <w:ind w:left="709"/>
        <w:jc w:val="both"/>
        <w:rPr>
          <w:rFonts w:asciiTheme="minorHAnsi" w:hAnsiTheme="minorHAnsi"/>
        </w:rPr>
      </w:pPr>
      <w:r w:rsidRPr="000304DF">
        <w:rPr>
          <w:rFonts w:asciiTheme="minorHAnsi" w:hAnsiTheme="minorHAnsi"/>
        </w:rPr>
        <w:t>Położenie, parametry określające wielkość obiektu lub zakres robót budowlanych:</w:t>
      </w:r>
    </w:p>
    <w:p w:rsidR="00B313EC" w:rsidRPr="000304DF" w:rsidRDefault="00B313EC">
      <w:pPr>
        <w:pStyle w:val="Akapitzlist"/>
        <w:ind w:left="709"/>
        <w:jc w:val="both"/>
        <w:rPr>
          <w:rFonts w:asciiTheme="minorHAnsi" w:hAnsiTheme="minorHAnsi"/>
        </w:rPr>
      </w:pPr>
      <w:r w:rsidRPr="000304DF">
        <w:rPr>
          <w:rFonts w:asciiTheme="minorHAnsi" w:hAnsiTheme="minorHAnsi"/>
        </w:rPr>
        <w:t xml:space="preserve">Budynek </w:t>
      </w:r>
      <w:r w:rsidR="005538C1" w:rsidRPr="000304DF">
        <w:rPr>
          <w:rFonts w:asciiTheme="minorHAnsi" w:hAnsiTheme="minorHAnsi"/>
        </w:rPr>
        <w:t xml:space="preserve">jednopiętrowy, </w:t>
      </w:r>
      <w:r w:rsidRPr="000304DF">
        <w:rPr>
          <w:rFonts w:asciiTheme="minorHAnsi" w:hAnsiTheme="minorHAnsi"/>
        </w:rPr>
        <w:t xml:space="preserve">usytuowany jest przy ul. </w:t>
      </w:r>
      <w:r w:rsidR="005538C1" w:rsidRPr="000304DF">
        <w:rPr>
          <w:rFonts w:asciiTheme="minorHAnsi" w:hAnsiTheme="minorHAnsi"/>
        </w:rPr>
        <w:t>Rakowieckiej 2a w Warszawie</w:t>
      </w:r>
      <w:r w:rsidRPr="000304DF">
        <w:rPr>
          <w:rFonts w:asciiTheme="minorHAnsi" w:hAnsiTheme="minorHAnsi"/>
        </w:rPr>
        <w:t>.</w:t>
      </w:r>
      <w:r w:rsidR="005538C1" w:rsidRPr="000304DF">
        <w:rPr>
          <w:rFonts w:asciiTheme="minorHAnsi" w:hAnsiTheme="minorHAnsi"/>
        </w:rPr>
        <w:t xml:space="preserve"> Pomieszczenia objęte remontem znajdują się na pierwszym piętrze (bez windy). </w:t>
      </w:r>
      <w:r w:rsidRPr="000304DF">
        <w:rPr>
          <w:rFonts w:asciiTheme="minorHAnsi" w:hAnsiTheme="minorHAnsi"/>
        </w:rPr>
        <w:t xml:space="preserve"> </w:t>
      </w:r>
    </w:p>
    <w:p w:rsidR="00E05E3B" w:rsidRPr="000304DF" w:rsidRDefault="00B313EC">
      <w:pPr>
        <w:pStyle w:val="Akapitzlist"/>
        <w:ind w:left="709"/>
        <w:jc w:val="both"/>
        <w:rPr>
          <w:rFonts w:asciiTheme="minorHAnsi" w:hAnsiTheme="minorHAnsi"/>
        </w:rPr>
      </w:pPr>
      <w:r w:rsidRPr="000304DF">
        <w:rPr>
          <w:rFonts w:asciiTheme="minorHAnsi" w:hAnsiTheme="minorHAnsi"/>
        </w:rPr>
        <w:t xml:space="preserve">Zamawiający </w:t>
      </w:r>
      <w:r w:rsidR="005538C1" w:rsidRPr="000304DF">
        <w:rPr>
          <w:rFonts w:asciiTheme="minorHAnsi" w:hAnsiTheme="minorHAnsi"/>
        </w:rPr>
        <w:t>dysponuje orientacyjnym planem remontowanych pomieszczeń.</w:t>
      </w:r>
    </w:p>
    <w:p w:rsidR="00B313EC" w:rsidRPr="000304DF" w:rsidRDefault="00B313EC">
      <w:pPr>
        <w:pStyle w:val="Akapitzlist"/>
        <w:ind w:left="709"/>
        <w:jc w:val="both"/>
        <w:rPr>
          <w:rFonts w:asciiTheme="minorHAnsi" w:hAnsiTheme="minorHAnsi"/>
          <w:b/>
        </w:rPr>
      </w:pPr>
      <w:r w:rsidRPr="000304DF">
        <w:rPr>
          <w:rFonts w:asciiTheme="minorHAnsi" w:hAnsiTheme="minorHAnsi"/>
          <w:b/>
        </w:rPr>
        <w:t xml:space="preserve">Zamawiający </w:t>
      </w:r>
      <w:r w:rsidR="00CE4567">
        <w:rPr>
          <w:rFonts w:asciiTheme="minorHAnsi" w:hAnsiTheme="minorHAnsi"/>
          <w:b/>
        </w:rPr>
        <w:t>wymaga</w:t>
      </w:r>
      <w:r w:rsidRPr="000304DF">
        <w:rPr>
          <w:rFonts w:asciiTheme="minorHAnsi" w:hAnsiTheme="minorHAnsi"/>
          <w:b/>
        </w:rPr>
        <w:t xml:space="preserve"> </w:t>
      </w:r>
      <w:r w:rsidR="00CE4567">
        <w:rPr>
          <w:rFonts w:asciiTheme="minorHAnsi" w:hAnsiTheme="minorHAnsi"/>
          <w:b/>
        </w:rPr>
        <w:t>przepr</w:t>
      </w:r>
      <w:r w:rsidRPr="000304DF">
        <w:rPr>
          <w:rFonts w:asciiTheme="minorHAnsi" w:hAnsiTheme="minorHAnsi"/>
          <w:b/>
        </w:rPr>
        <w:t>owadzenie</w:t>
      </w:r>
      <w:r w:rsidR="00CE4567">
        <w:rPr>
          <w:rFonts w:asciiTheme="minorHAnsi" w:hAnsiTheme="minorHAnsi"/>
          <w:b/>
        </w:rPr>
        <w:t xml:space="preserve"> przez wykonawcę</w:t>
      </w:r>
      <w:r w:rsidRPr="000304DF">
        <w:rPr>
          <w:rFonts w:asciiTheme="minorHAnsi" w:hAnsiTheme="minorHAnsi"/>
          <w:b/>
        </w:rPr>
        <w:t xml:space="preserve"> wizji lokalnej </w:t>
      </w:r>
      <w:r w:rsidR="005538C1" w:rsidRPr="000304DF">
        <w:rPr>
          <w:rFonts w:asciiTheme="minorHAnsi" w:hAnsiTheme="minorHAnsi"/>
          <w:b/>
        </w:rPr>
        <w:t>w u</w:t>
      </w:r>
      <w:r w:rsidR="00CE4567">
        <w:rPr>
          <w:rFonts w:asciiTheme="minorHAnsi" w:hAnsiTheme="minorHAnsi"/>
          <w:b/>
        </w:rPr>
        <w:t xml:space="preserve">zgodnionym z zamawiającym terminie do dnia </w:t>
      </w:r>
      <w:r w:rsidR="007C75EC">
        <w:rPr>
          <w:rFonts w:asciiTheme="minorHAnsi" w:hAnsiTheme="minorHAnsi"/>
          <w:b/>
        </w:rPr>
        <w:t>01.07</w:t>
      </w:r>
      <w:r w:rsidR="00CE4567">
        <w:rPr>
          <w:rFonts w:asciiTheme="minorHAnsi" w:hAnsiTheme="minorHAnsi"/>
          <w:b/>
        </w:rPr>
        <w:t xml:space="preserve">.2015. Oferta wykonawcy, który nie uczestniczył w wizji lokalnej zostanie odrzucona. </w:t>
      </w:r>
    </w:p>
    <w:p w:rsidR="00B313EC" w:rsidRPr="000304DF" w:rsidRDefault="00B313EC">
      <w:pPr>
        <w:pStyle w:val="Akapitzlist"/>
        <w:ind w:left="709"/>
        <w:jc w:val="both"/>
        <w:rPr>
          <w:rFonts w:asciiTheme="minorHAnsi" w:hAnsiTheme="minorHAnsi"/>
        </w:rPr>
      </w:pPr>
      <w:r w:rsidRPr="000304DF">
        <w:rPr>
          <w:rFonts w:asciiTheme="minorHAnsi" w:hAnsiTheme="minorHAnsi"/>
        </w:rPr>
        <w:t>Wszystkie dane zawarte poniżej wynikają z pomiarów i oględzin wykonanych przez Zamawiającego. Ich celem jest przedstawienie możliwie przybliżonego zakresu prac remontowych, jakie mają zostać wykonane w ramach umowy.</w:t>
      </w:r>
    </w:p>
    <w:p w:rsidR="00B313EC" w:rsidRPr="000304DF" w:rsidRDefault="00CE4567">
      <w:pPr>
        <w:pStyle w:val="Akapitzlist"/>
        <w:ind w:left="709"/>
        <w:jc w:val="both"/>
        <w:rPr>
          <w:rFonts w:asciiTheme="minorHAnsi" w:hAnsiTheme="minorHAnsi"/>
          <w:b/>
          <w:bCs/>
        </w:rPr>
      </w:pPr>
      <w:r>
        <w:rPr>
          <w:rFonts w:asciiTheme="minorHAnsi" w:hAnsiTheme="minorHAnsi"/>
          <w:b/>
          <w:bCs/>
        </w:rPr>
        <w:t>Powierzchnia</w:t>
      </w:r>
      <w:r w:rsidR="00B313EC" w:rsidRPr="000304DF">
        <w:rPr>
          <w:rFonts w:asciiTheme="minorHAnsi" w:hAnsiTheme="minorHAnsi"/>
          <w:b/>
          <w:bCs/>
        </w:rPr>
        <w:t xml:space="preserve"> </w:t>
      </w:r>
      <w:r>
        <w:rPr>
          <w:rFonts w:asciiTheme="minorHAnsi" w:hAnsiTheme="minorHAnsi"/>
          <w:b/>
          <w:bCs/>
        </w:rPr>
        <w:t>pomieszczeń objętych</w:t>
      </w:r>
      <w:r w:rsidR="00B313EC" w:rsidRPr="000304DF">
        <w:rPr>
          <w:rFonts w:asciiTheme="minorHAnsi" w:hAnsiTheme="minorHAnsi"/>
          <w:b/>
          <w:bCs/>
        </w:rPr>
        <w:t xml:space="preserve"> remontem ok. </w:t>
      </w:r>
      <w:r w:rsidR="007C5361" w:rsidRPr="000304DF">
        <w:rPr>
          <w:rFonts w:asciiTheme="minorHAnsi" w:hAnsiTheme="minorHAnsi"/>
          <w:b/>
          <w:bCs/>
        </w:rPr>
        <w:t>26</w:t>
      </w:r>
      <w:r w:rsidR="00B313EC" w:rsidRPr="000304DF">
        <w:rPr>
          <w:rFonts w:asciiTheme="minorHAnsi" w:hAnsiTheme="minorHAnsi"/>
          <w:b/>
          <w:bCs/>
        </w:rPr>
        <w:t xml:space="preserve"> m2</w:t>
      </w:r>
    </w:p>
    <w:p w:rsidR="00B313EC" w:rsidRPr="000304DF" w:rsidRDefault="00B313EC">
      <w:pPr>
        <w:pStyle w:val="Akapitzlist"/>
        <w:numPr>
          <w:ilvl w:val="0"/>
          <w:numId w:val="3"/>
        </w:numPr>
        <w:ind w:left="709"/>
        <w:jc w:val="both"/>
        <w:rPr>
          <w:rFonts w:asciiTheme="minorHAnsi" w:hAnsiTheme="minorHAnsi"/>
        </w:rPr>
      </w:pPr>
      <w:r w:rsidRPr="000304DF">
        <w:rPr>
          <w:rFonts w:asciiTheme="minorHAnsi" w:hAnsiTheme="minorHAnsi"/>
          <w:color w:val="000000"/>
        </w:rPr>
        <w:t>Aktualne uwarunkowania wykonania przedmiotu zamówienia:</w:t>
      </w:r>
    </w:p>
    <w:p w:rsidR="00B313EC" w:rsidRPr="000304DF" w:rsidRDefault="00B313EC">
      <w:pPr>
        <w:pStyle w:val="Akapitzlist"/>
        <w:ind w:left="709"/>
        <w:jc w:val="both"/>
        <w:rPr>
          <w:rFonts w:asciiTheme="minorHAnsi" w:hAnsiTheme="minorHAnsi"/>
          <w:color w:val="000000"/>
        </w:rPr>
      </w:pPr>
      <w:r w:rsidRPr="000304DF">
        <w:rPr>
          <w:rFonts w:asciiTheme="minorHAnsi" w:hAnsiTheme="minorHAnsi"/>
          <w:color w:val="000000"/>
        </w:rPr>
        <w:t xml:space="preserve">Celem remontu jest </w:t>
      </w:r>
      <w:r w:rsidR="00CE4567">
        <w:rPr>
          <w:rFonts w:asciiTheme="minorHAnsi" w:hAnsiTheme="minorHAnsi"/>
          <w:color w:val="000000"/>
        </w:rPr>
        <w:t>remont dwóch pomieszczeń sanitarnych w siedzibie zamawiającego przy ul. Rakowieckiej 2a w Warszawie</w:t>
      </w:r>
      <w:r w:rsidR="00FE73E2">
        <w:rPr>
          <w:rFonts w:asciiTheme="minorHAnsi" w:hAnsiTheme="minorHAnsi"/>
          <w:color w:val="000000"/>
        </w:rPr>
        <w:t xml:space="preserve"> </w:t>
      </w:r>
      <w:proofErr w:type="spellStart"/>
      <w:r w:rsidR="00FE73E2">
        <w:rPr>
          <w:rFonts w:asciiTheme="minorHAnsi" w:hAnsiTheme="minorHAnsi"/>
          <w:color w:val="000000"/>
        </w:rPr>
        <w:t>wg</w:t>
      </w:r>
      <w:proofErr w:type="spellEnd"/>
      <w:r w:rsidR="00FE73E2">
        <w:rPr>
          <w:rFonts w:asciiTheme="minorHAnsi" w:hAnsiTheme="minorHAnsi"/>
          <w:color w:val="000000"/>
        </w:rPr>
        <w:t xml:space="preserve">. wytycznych określonych w </w:t>
      </w:r>
      <w:proofErr w:type="spellStart"/>
      <w:r w:rsidR="00FE73E2">
        <w:rPr>
          <w:rFonts w:asciiTheme="minorHAnsi" w:hAnsiTheme="minorHAnsi"/>
          <w:color w:val="000000"/>
        </w:rPr>
        <w:t>pkt</w:t>
      </w:r>
      <w:proofErr w:type="spellEnd"/>
      <w:r w:rsidR="00FE73E2">
        <w:rPr>
          <w:rFonts w:asciiTheme="minorHAnsi" w:hAnsiTheme="minorHAnsi"/>
          <w:color w:val="000000"/>
        </w:rPr>
        <w:t xml:space="preserve"> II</w:t>
      </w:r>
      <w:r w:rsidR="005538C1" w:rsidRPr="000304DF">
        <w:rPr>
          <w:rFonts w:asciiTheme="minorHAnsi" w:hAnsiTheme="minorHAnsi"/>
          <w:color w:val="000000"/>
        </w:rPr>
        <w:t>.</w:t>
      </w:r>
    </w:p>
    <w:p w:rsidR="00B313EC" w:rsidRPr="000304DF" w:rsidRDefault="00B313EC">
      <w:pPr>
        <w:pStyle w:val="Akapitzlist"/>
        <w:ind w:left="709"/>
        <w:jc w:val="both"/>
        <w:rPr>
          <w:rFonts w:asciiTheme="minorHAnsi" w:hAnsiTheme="minorHAnsi"/>
          <w:color w:val="000000"/>
        </w:rPr>
      </w:pPr>
      <w:r w:rsidRPr="000304DF">
        <w:rPr>
          <w:rFonts w:asciiTheme="minorHAnsi" w:hAnsiTheme="minorHAnsi"/>
          <w:color w:val="000000"/>
        </w:rPr>
        <w:t>Zamawiający dopuszcza możliwość prowadzenia</w:t>
      </w:r>
      <w:r w:rsidR="00E05E3B" w:rsidRPr="000304DF">
        <w:rPr>
          <w:rFonts w:asciiTheme="minorHAnsi" w:hAnsiTheme="minorHAnsi"/>
          <w:color w:val="000000"/>
        </w:rPr>
        <w:t xml:space="preserve"> pra</w:t>
      </w:r>
      <w:r w:rsidR="005538C1" w:rsidRPr="000304DF">
        <w:rPr>
          <w:rFonts w:asciiTheme="minorHAnsi" w:hAnsiTheme="minorHAnsi"/>
          <w:color w:val="000000"/>
        </w:rPr>
        <w:t xml:space="preserve">c remontowych w dni robocze, w okresie </w:t>
      </w:r>
      <w:proofErr w:type="spellStart"/>
      <w:r w:rsidR="005538C1" w:rsidRPr="000304DF">
        <w:rPr>
          <w:rFonts w:asciiTheme="minorHAnsi" w:hAnsiTheme="minorHAnsi"/>
          <w:color w:val="000000"/>
        </w:rPr>
        <w:t>pon-pt</w:t>
      </w:r>
      <w:proofErr w:type="spellEnd"/>
      <w:r w:rsidR="005538C1" w:rsidRPr="000304DF">
        <w:rPr>
          <w:rFonts w:asciiTheme="minorHAnsi" w:hAnsiTheme="minorHAnsi"/>
          <w:color w:val="000000"/>
        </w:rPr>
        <w:t xml:space="preserve">, w godzinach 7-17. Zamawiający nie wyklucza możliwości prowadzenia </w:t>
      </w:r>
      <w:r w:rsidRPr="000304DF">
        <w:rPr>
          <w:rFonts w:asciiTheme="minorHAnsi" w:hAnsiTheme="minorHAnsi"/>
          <w:color w:val="000000"/>
        </w:rPr>
        <w:t xml:space="preserve"> </w:t>
      </w:r>
      <w:r w:rsidR="005538C1" w:rsidRPr="000304DF">
        <w:rPr>
          <w:rFonts w:asciiTheme="minorHAnsi" w:hAnsiTheme="minorHAnsi"/>
          <w:color w:val="000000"/>
        </w:rPr>
        <w:t>prac w innych godzinach, o ile będzie dysponował osobami, które mogą w tym czasie pozostać w biurze razem z pracownikami wykonawcy.</w:t>
      </w:r>
    </w:p>
    <w:p w:rsidR="002924F4" w:rsidRPr="000304DF" w:rsidRDefault="002924F4">
      <w:pPr>
        <w:pStyle w:val="Akapitzlist"/>
        <w:ind w:left="709"/>
        <w:jc w:val="both"/>
        <w:rPr>
          <w:rFonts w:asciiTheme="minorHAnsi" w:hAnsiTheme="minorHAnsi"/>
          <w:b/>
        </w:rPr>
      </w:pPr>
      <w:r w:rsidRPr="000304DF">
        <w:rPr>
          <w:rFonts w:asciiTheme="minorHAnsi" w:hAnsiTheme="minorHAnsi"/>
          <w:b/>
        </w:rPr>
        <w:t xml:space="preserve">Z uwagi na to, że podczas  trwania remontu zamawiający będzie korzystał z biura, </w:t>
      </w:r>
      <w:r w:rsidR="007C5361" w:rsidRPr="000304DF">
        <w:rPr>
          <w:rFonts w:asciiTheme="minorHAnsi" w:hAnsiTheme="minorHAnsi"/>
          <w:b/>
        </w:rPr>
        <w:t>jedno z pomieszczeń sanitarnych musi być dostępne. Prace w drugim pomieszczeniu mogą być rozpoczęte nie wcześniej niż po zakończeniu prac w pierwszym</w:t>
      </w:r>
      <w:r w:rsidR="00FE73E2">
        <w:rPr>
          <w:rFonts w:asciiTheme="minorHAnsi" w:hAnsiTheme="minorHAnsi"/>
          <w:b/>
        </w:rPr>
        <w:t xml:space="preserve"> pomieszczeniu</w:t>
      </w:r>
      <w:r w:rsidR="007C5361" w:rsidRPr="000304DF">
        <w:rPr>
          <w:rFonts w:asciiTheme="minorHAnsi" w:hAnsiTheme="minorHAnsi"/>
          <w:b/>
        </w:rPr>
        <w:t>.</w:t>
      </w:r>
    </w:p>
    <w:p w:rsidR="00B313EC" w:rsidRPr="000304DF" w:rsidRDefault="008E0464">
      <w:pPr>
        <w:pStyle w:val="Akapitzlist"/>
        <w:numPr>
          <w:ilvl w:val="0"/>
          <w:numId w:val="3"/>
        </w:numPr>
        <w:ind w:left="709"/>
        <w:jc w:val="both"/>
        <w:rPr>
          <w:rFonts w:asciiTheme="minorHAnsi" w:hAnsiTheme="minorHAnsi"/>
        </w:rPr>
      </w:pPr>
      <w:r w:rsidRPr="000304DF">
        <w:rPr>
          <w:rFonts w:asciiTheme="minorHAnsi" w:hAnsiTheme="minorHAnsi"/>
        </w:rPr>
        <w:t>Ogólne właściwości funkcjonalno-</w:t>
      </w:r>
      <w:r w:rsidR="00B313EC" w:rsidRPr="000304DF">
        <w:rPr>
          <w:rFonts w:asciiTheme="minorHAnsi" w:hAnsiTheme="minorHAnsi"/>
        </w:rPr>
        <w:t>użytkowe:</w:t>
      </w:r>
    </w:p>
    <w:p w:rsidR="00B313EC" w:rsidRPr="000304DF" w:rsidRDefault="00B313EC">
      <w:pPr>
        <w:pStyle w:val="Akapitzlist"/>
        <w:ind w:left="709"/>
        <w:jc w:val="both"/>
        <w:rPr>
          <w:rFonts w:asciiTheme="minorHAnsi" w:hAnsiTheme="minorHAnsi"/>
        </w:rPr>
      </w:pPr>
      <w:r w:rsidRPr="000304DF">
        <w:rPr>
          <w:rFonts w:asciiTheme="minorHAnsi" w:hAnsiTheme="minorHAnsi"/>
        </w:rPr>
        <w:t>Budynek przeznaczony jest do celów biurowych z podziałem na pokoje biurowe, pomieszczenia sanitarne, pomocnicze, salę konferencyjną z zapleczem.</w:t>
      </w:r>
    </w:p>
    <w:p w:rsidR="00B313EC" w:rsidRPr="000304DF" w:rsidRDefault="00B313EC">
      <w:pPr>
        <w:pStyle w:val="Akapitzlist"/>
        <w:numPr>
          <w:ilvl w:val="0"/>
          <w:numId w:val="3"/>
        </w:numPr>
        <w:ind w:left="709"/>
        <w:jc w:val="both"/>
        <w:rPr>
          <w:rFonts w:asciiTheme="minorHAnsi" w:hAnsiTheme="minorHAnsi"/>
        </w:rPr>
      </w:pPr>
      <w:r w:rsidRPr="000304DF">
        <w:rPr>
          <w:rFonts w:asciiTheme="minorHAnsi" w:hAnsiTheme="minorHAnsi"/>
          <w:color w:val="000000"/>
        </w:rPr>
        <w:t>Określenie wskaźników powierzchniowych</w:t>
      </w:r>
    </w:p>
    <w:p w:rsidR="00B313EC" w:rsidRPr="000304DF" w:rsidRDefault="00B313EC">
      <w:pPr>
        <w:pStyle w:val="Akapitzlist"/>
        <w:ind w:left="709"/>
        <w:jc w:val="both"/>
        <w:rPr>
          <w:rFonts w:asciiTheme="minorHAnsi" w:hAnsiTheme="minorHAnsi"/>
          <w:color w:val="000000"/>
        </w:rPr>
      </w:pPr>
      <w:r w:rsidRPr="000304DF">
        <w:rPr>
          <w:rFonts w:asciiTheme="minorHAnsi" w:hAnsiTheme="minorHAnsi"/>
          <w:color w:val="000000"/>
        </w:rPr>
        <w:t xml:space="preserve">Dane podstawowe </w:t>
      </w:r>
    </w:p>
    <w:p w:rsidR="005538C1" w:rsidRPr="000304DF" w:rsidRDefault="00B313EC" w:rsidP="005538C1">
      <w:pPr>
        <w:pStyle w:val="Akapitzlist"/>
        <w:ind w:left="709"/>
        <w:jc w:val="both"/>
        <w:rPr>
          <w:rFonts w:asciiTheme="minorHAnsi" w:hAnsiTheme="minorHAnsi"/>
        </w:rPr>
      </w:pPr>
      <w:r w:rsidRPr="000304DF">
        <w:rPr>
          <w:rFonts w:asciiTheme="minorHAnsi" w:hAnsiTheme="minorHAnsi"/>
        </w:rPr>
        <w:t xml:space="preserve">Wysokość użytkowa kondygnacji </w:t>
      </w:r>
      <w:r w:rsidR="005538C1" w:rsidRPr="000304DF">
        <w:rPr>
          <w:rFonts w:asciiTheme="minorHAnsi" w:hAnsiTheme="minorHAnsi"/>
        </w:rPr>
        <w:t>350</w:t>
      </w:r>
      <w:r w:rsidRPr="000304DF">
        <w:rPr>
          <w:rFonts w:asciiTheme="minorHAnsi" w:hAnsiTheme="minorHAnsi"/>
        </w:rPr>
        <w:t xml:space="preserve"> cm. </w:t>
      </w:r>
    </w:p>
    <w:p w:rsidR="007C5361" w:rsidRPr="000304DF" w:rsidRDefault="007C5361" w:rsidP="005538C1">
      <w:pPr>
        <w:pStyle w:val="Akapitzlist"/>
        <w:ind w:left="709"/>
        <w:jc w:val="both"/>
        <w:rPr>
          <w:rFonts w:asciiTheme="minorHAnsi" w:hAnsiTheme="minorHAnsi"/>
        </w:rPr>
      </w:pPr>
      <w:r w:rsidRPr="000304DF">
        <w:rPr>
          <w:rFonts w:asciiTheme="minorHAnsi" w:hAnsiTheme="minorHAnsi"/>
        </w:rPr>
        <w:t xml:space="preserve">Przybliżona łączna powierzchnia sanitariatów bez ścian i ścianek działowych ok. 26 m2 </w:t>
      </w:r>
    </w:p>
    <w:p w:rsidR="00B313EC" w:rsidRPr="000304DF" w:rsidRDefault="00B313EC" w:rsidP="005538C1">
      <w:pPr>
        <w:pStyle w:val="Akapitzlist"/>
        <w:numPr>
          <w:ilvl w:val="0"/>
          <w:numId w:val="1"/>
        </w:numPr>
        <w:jc w:val="both"/>
        <w:rPr>
          <w:rFonts w:asciiTheme="minorHAnsi" w:hAnsiTheme="minorHAnsi"/>
        </w:rPr>
      </w:pPr>
      <w:r w:rsidRPr="000304DF">
        <w:rPr>
          <w:rFonts w:asciiTheme="minorHAnsi" w:hAnsiTheme="minorHAnsi"/>
          <w:color w:val="000000"/>
        </w:rPr>
        <w:t>Opis wymagań zamawiającego w stosunku do przedmiotu zamówienia</w:t>
      </w:r>
    </w:p>
    <w:p w:rsidR="00B313EC" w:rsidRPr="000304DF" w:rsidRDefault="00B313EC">
      <w:pPr>
        <w:pStyle w:val="Akapitzlist"/>
        <w:numPr>
          <w:ilvl w:val="0"/>
          <w:numId w:val="6"/>
        </w:numPr>
        <w:ind w:left="709"/>
        <w:jc w:val="both"/>
        <w:rPr>
          <w:rFonts w:asciiTheme="minorHAnsi" w:hAnsiTheme="minorHAnsi"/>
          <w:color w:val="000000"/>
        </w:rPr>
      </w:pPr>
      <w:r w:rsidRPr="000304DF">
        <w:rPr>
          <w:rFonts w:asciiTheme="minorHAnsi" w:hAnsiTheme="minorHAnsi"/>
          <w:color w:val="000000"/>
        </w:rPr>
        <w:lastRenderedPageBreak/>
        <w:t>Przedmiot zamówienia obejmuje:</w:t>
      </w:r>
    </w:p>
    <w:p w:rsidR="00B313EC" w:rsidRPr="000304DF" w:rsidRDefault="00B313EC" w:rsidP="009B68D4">
      <w:pPr>
        <w:pStyle w:val="Akapitzlist"/>
        <w:numPr>
          <w:ilvl w:val="0"/>
          <w:numId w:val="5"/>
        </w:numPr>
        <w:ind w:left="709"/>
        <w:jc w:val="both"/>
        <w:rPr>
          <w:rFonts w:asciiTheme="minorHAnsi" w:hAnsiTheme="minorHAnsi"/>
        </w:rPr>
      </w:pPr>
      <w:r w:rsidRPr="000304DF">
        <w:rPr>
          <w:rFonts w:asciiTheme="minorHAnsi" w:hAnsiTheme="minorHAnsi"/>
        </w:rPr>
        <w:t xml:space="preserve">Opracowanie harmonogramu </w:t>
      </w:r>
      <w:r w:rsidR="007C5361" w:rsidRPr="000304DF">
        <w:rPr>
          <w:rFonts w:asciiTheme="minorHAnsi" w:hAnsiTheme="minorHAnsi"/>
        </w:rPr>
        <w:t>remontu</w:t>
      </w:r>
      <w:r w:rsidR="009B68D4" w:rsidRPr="000304DF">
        <w:rPr>
          <w:rFonts w:asciiTheme="minorHAnsi" w:hAnsiTheme="minorHAnsi"/>
        </w:rPr>
        <w:t xml:space="preserve"> i uzgodnienie go z zamawiającym</w:t>
      </w:r>
      <w:r w:rsidRPr="000304DF">
        <w:rPr>
          <w:rFonts w:asciiTheme="minorHAnsi" w:hAnsiTheme="minorHAnsi"/>
        </w:rPr>
        <w:t xml:space="preserve">. </w:t>
      </w:r>
    </w:p>
    <w:p w:rsidR="00B313EC" w:rsidRPr="000304DF" w:rsidRDefault="00B313EC">
      <w:pPr>
        <w:pStyle w:val="Akapitzlist"/>
        <w:numPr>
          <w:ilvl w:val="0"/>
          <w:numId w:val="5"/>
        </w:numPr>
        <w:ind w:left="709"/>
        <w:jc w:val="both"/>
        <w:rPr>
          <w:rFonts w:asciiTheme="minorHAnsi" w:hAnsiTheme="minorHAnsi"/>
        </w:rPr>
      </w:pPr>
      <w:r w:rsidRPr="000304DF">
        <w:rPr>
          <w:rFonts w:asciiTheme="minorHAnsi" w:hAnsiTheme="minorHAnsi"/>
        </w:rPr>
        <w:t xml:space="preserve">Wykonanie </w:t>
      </w:r>
      <w:r w:rsidR="007C5361" w:rsidRPr="000304DF">
        <w:rPr>
          <w:rFonts w:asciiTheme="minorHAnsi" w:hAnsiTheme="minorHAnsi"/>
        </w:rPr>
        <w:t>remontu</w:t>
      </w:r>
      <w:r w:rsidRPr="000304DF">
        <w:rPr>
          <w:rFonts w:asciiTheme="minorHAnsi" w:hAnsiTheme="minorHAnsi"/>
        </w:rPr>
        <w:t xml:space="preserve"> </w:t>
      </w:r>
      <w:r w:rsidR="009B68D4" w:rsidRPr="000304DF">
        <w:rPr>
          <w:rFonts w:asciiTheme="minorHAnsi" w:hAnsiTheme="minorHAnsi"/>
        </w:rPr>
        <w:t>zgodnie z harmonogramem uzgodnionym z zamawiającym.</w:t>
      </w:r>
    </w:p>
    <w:p w:rsidR="00B313EC" w:rsidRPr="000304DF" w:rsidRDefault="00B313EC">
      <w:pPr>
        <w:pStyle w:val="Akapitzlist"/>
        <w:numPr>
          <w:ilvl w:val="0"/>
          <w:numId w:val="5"/>
        </w:numPr>
        <w:ind w:left="709"/>
        <w:jc w:val="both"/>
        <w:rPr>
          <w:rFonts w:asciiTheme="minorHAnsi" w:hAnsiTheme="minorHAnsi"/>
        </w:rPr>
      </w:pPr>
      <w:r w:rsidRPr="000304DF">
        <w:rPr>
          <w:rFonts w:asciiTheme="minorHAnsi" w:hAnsiTheme="minorHAnsi"/>
        </w:rPr>
        <w:t xml:space="preserve">Zapewnienie kierownika </w:t>
      </w:r>
      <w:r w:rsidR="007C5361" w:rsidRPr="000304DF">
        <w:rPr>
          <w:rFonts w:asciiTheme="minorHAnsi" w:hAnsiTheme="minorHAnsi"/>
        </w:rPr>
        <w:t>prac</w:t>
      </w:r>
      <w:r w:rsidRPr="000304DF">
        <w:rPr>
          <w:rFonts w:asciiTheme="minorHAnsi" w:hAnsiTheme="minorHAnsi"/>
        </w:rPr>
        <w:t xml:space="preserve"> </w:t>
      </w:r>
    </w:p>
    <w:p w:rsidR="00B313EC" w:rsidRPr="000304DF" w:rsidRDefault="00B313EC">
      <w:pPr>
        <w:pStyle w:val="Akapitzlist"/>
        <w:numPr>
          <w:ilvl w:val="0"/>
          <w:numId w:val="5"/>
        </w:numPr>
        <w:ind w:left="709"/>
        <w:jc w:val="both"/>
        <w:rPr>
          <w:rFonts w:asciiTheme="minorHAnsi" w:hAnsiTheme="minorHAnsi"/>
        </w:rPr>
      </w:pPr>
      <w:r w:rsidRPr="000304DF">
        <w:rPr>
          <w:rFonts w:asciiTheme="minorHAnsi" w:hAnsiTheme="minorHAnsi"/>
        </w:rPr>
        <w:t>Wykonanie prac przygotowawczych oraz porządkowych, naprawa ewentualnych uszkodzeń, utylizacja wszelkich odpadów powstałych w trakcie wykonywania robót</w:t>
      </w:r>
      <w:r w:rsidR="00AC5F32">
        <w:rPr>
          <w:rFonts w:asciiTheme="minorHAnsi" w:hAnsiTheme="minorHAnsi"/>
        </w:rPr>
        <w:t xml:space="preserve"> </w:t>
      </w:r>
      <w:r w:rsidR="00826E22">
        <w:rPr>
          <w:rFonts w:asciiTheme="minorHAnsi" w:hAnsiTheme="minorHAnsi"/>
        </w:rPr>
        <w:t>poprzez ich</w:t>
      </w:r>
      <w:r w:rsidR="00AC5F32">
        <w:rPr>
          <w:rFonts w:asciiTheme="minorHAnsi" w:hAnsiTheme="minorHAnsi"/>
        </w:rPr>
        <w:t xml:space="preserve"> wyniesienie </w:t>
      </w:r>
      <w:r w:rsidR="00826E22">
        <w:rPr>
          <w:rFonts w:asciiTheme="minorHAnsi" w:hAnsiTheme="minorHAnsi"/>
        </w:rPr>
        <w:t>i</w:t>
      </w:r>
      <w:r w:rsidR="00AC5F32">
        <w:rPr>
          <w:rFonts w:asciiTheme="minorHAnsi" w:hAnsiTheme="minorHAnsi"/>
        </w:rPr>
        <w:t xml:space="preserve"> wywóz</w:t>
      </w:r>
      <w:r w:rsidRPr="000304DF">
        <w:rPr>
          <w:rFonts w:asciiTheme="minorHAnsi" w:hAnsiTheme="minorHAnsi"/>
        </w:rPr>
        <w:t>.</w:t>
      </w:r>
    </w:p>
    <w:p w:rsidR="00B313EC" w:rsidRPr="00FE73E2" w:rsidRDefault="00B313EC" w:rsidP="00FE73E2">
      <w:pPr>
        <w:pStyle w:val="Akapitzlist"/>
        <w:numPr>
          <w:ilvl w:val="0"/>
          <w:numId w:val="6"/>
        </w:numPr>
        <w:ind w:left="709"/>
        <w:jc w:val="both"/>
        <w:rPr>
          <w:rFonts w:asciiTheme="minorHAnsi" w:hAnsiTheme="minorHAnsi"/>
          <w:color w:val="000000"/>
        </w:rPr>
      </w:pPr>
      <w:r w:rsidRPr="00FE73E2">
        <w:rPr>
          <w:rFonts w:asciiTheme="minorHAnsi" w:hAnsiTheme="minorHAnsi"/>
          <w:color w:val="000000"/>
        </w:rPr>
        <w:t>Ogólne wytyczne:</w:t>
      </w:r>
    </w:p>
    <w:p w:rsidR="00B313EC" w:rsidRPr="000304DF" w:rsidRDefault="00B313EC">
      <w:pPr>
        <w:numPr>
          <w:ilvl w:val="0"/>
          <w:numId w:val="16"/>
        </w:numPr>
        <w:jc w:val="both"/>
        <w:rPr>
          <w:rFonts w:asciiTheme="minorHAnsi" w:hAnsiTheme="minorHAnsi"/>
          <w:color w:val="000000"/>
        </w:rPr>
      </w:pPr>
      <w:r w:rsidRPr="000304DF">
        <w:rPr>
          <w:rFonts w:asciiTheme="minorHAnsi" w:hAnsiTheme="minorHAnsi"/>
          <w:color w:val="000000"/>
        </w:rPr>
        <w:t xml:space="preserve">ściany, sufity </w:t>
      </w:r>
      <w:r w:rsidR="00A55B41" w:rsidRPr="000304DF">
        <w:rPr>
          <w:rFonts w:asciiTheme="minorHAnsi" w:hAnsiTheme="minorHAnsi"/>
          <w:color w:val="000000"/>
        </w:rPr>
        <w:t xml:space="preserve">(powierzchnie malowane) </w:t>
      </w:r>
      <w:r w:rsidRPr="000304DF">
        <w:rPr>
          <w:rFonts w:asciiTheme="minorHAnsi" w:hAnsiTheme="minorHAnsi"/>
          <w:color w:val="000000"/>
        </w:rPr>
        <w:t>– oczyszczenie,</w:t>
      </w:r>
      <w:r w:rsidR="00C542A8" w:rsidRPr="000304DF">
        <w:rPr>
          <w:rFonts w:asciiTheme="minorHAnsi" w:hAnsiTheme="minorHAnsi"/>
          <w:color w:val="000000"/>
        </w:rPr>
        <w:t xml:space="preserve"> uzupełnienie ubytków malowanie</w:t>
      </w:r>
      <w:r w:rsidR="00826E22">
        <w:rPr>
          <w:rFonts w:asciiTheme="minorHAnsi" w:hAnsiTheme="minorHAnsi"/>
          <w:color w:val="000000"/>
        </w:rPr>
        <w:t xml:space="preserve"> (co najmniej dwa razy do uzyskania jednolitego koloru)</w:t>
      </w:r>
      <w:r w:rsidR="009B68D4" w:rsidRPr="000304DF">
        <w:rPr>
          <w:rFonts w:asciiTheme="minorHAnsi" w:hAnsiTheme="minorHAnsi"/>
          <w:color w:val="000000"/>
        </w:rPr>
        <w:t>.</w:t>
      </w:r>
      <w:r w:rsidR="00734AFC" w:rsidRPr="000304DF">
        <w:rPr>
          <w:rFonts w:asciiTheme="minorHAnsi" w:hAnsiTheme="minorHAnsi"/>
          <w:color w:val="000000"/>
        </w:rPr>
        <w:t xml:space="preserve"> Kolor farby na ściany </w:t>
      </w:r>
      <w:r w:rsidR="00A55B41" w:rsidRPr="000304DF">
        <w:rPr>
          <w:rFonts w:asciiTheme="minorHAnsi" w:hAnsiTheme="minorHAnsi"/>
          <w:color w:val="000000"/>
        </w:rPr>
        <w:t>i sufity</w:t>
      </w:r>
      <w:r w:rsidR="00C542A8" w:rsidRPr="000304DF">
        <w:rPr>
          <w:rFonts w:asciiTheme="minorHAnsi" w:hAnsiTheme="minorHAnsi"/>
          <w:color w:val="000000"/>
        </w:rPr>
        <w:t xml:space="preserve"> - biel</w:t>
      </w:r>
      <w:r w:rsidR="00A55B41" w:rsidRPr="000304DF">
        <w:rPr>
          <w:rFonts w:asciiTheme="minorHAnsi" w:hAnsiTheme="minorHAnsi"/>
          <w:color w:val="000000"/>
        </w:rPr>
        <w:t>.</w:t>
      </w:r>
      <w:r w:rsidR="00C9137B" w:rsidRPr="000304DF">
        <w:rPr>
          <w:rFonts w:asciiTheme="minorHAnsi" w:hAnsiTheme="minorHAnsi"/>
          <w:color w:val="000000"/>
        </w:rPr>
        <w:t xml:space="preserve"> Farba odporna na ścieranie i poplamienie, dedykowana do pomieszczeń sanitarnych. Pomalowanie stalowej drabiny na dach w jednym z pomieszczeń</w:t>
      </w:r>
      <w:r w:rsidR="000304DF" w:rsidRPr="000304DF">
        <w:rPr>
          <w:rFonts w:asciiTheme="minorHAnsi" w:hAnsiTheme="minorHAnsi"/>
          <w:color w:val="000000"/>
        </w:rPr>
        <w:t xml:space="preserve">. Wykonanie obudowy np. płyty </w:t>
      </w:r>
      <w:proofErr w:type="spellStart"/>
      <w:r w:rsidR="000304DF" w:rsidRPr="000304DF">
        <w:rPr>
          <w:rFonts w:asciiTheme="minorHAnsi" w:hAnsiTheme="minorHAnsi"/>
          <w:color w:val="000000"/>
        </w:rPr>
        <w:t>k-g</w:t>
      </w:r>
      <w:proofErr w:type="spellEnd"/>
      <w:r w:rsidR="000304DF" w:rsidRPr="000304DF">
        <w:rPr>
          <w:rFonts w:asciiTheme="minorHAnsi" w:hAnsiTheme="minorHAnsi"/>
          <w:color w:val="000000"/>
        </w:rPr>
        <w:t xml:space="preserve"> rurek grzejnikowych</w:t>
      </w:r>
      <w:r w:rsidR="00826E22">
        <w:rPr>
          <w:rFonts w:asciiTheme="minorHAnsi" w:hAnsiTheme="minorHAnsi"/>
          <w:color w:val="000000"/>
        </w:rPr>
        <w:t xml:space="preserve"> i ich pomalowanie (co najmniej dwa razy do uzyskania jednolitego koloru).</w:t>
      </w:r>
    </w:p>
    <w:p w:rsidR="00F5395D" w:rsidRPr="000304DF" w:rsidRDefault="00A55B41">
      <w:pPr>
        <w:numPr>
          <w:ilvl w:val="0"/>
          <w:numId w:val="16"/>
        </w:numPr>
        <w:jc w:val="both"/>
        <w:rPr>
          <w:rFonts w:asciiTheme="minorHAnsi" w:hAnsiTheme="minorHAnsi"/>
          <w:color w:val="000000"/>
        </w:rPr>
      </w:pPr>
      <w:r w:rsidRPr="000304DF">
        <w:rPr>
          <w:rFonts w:asciiTheme="minorHAnsi" w:hAnsiTheme="minorHAnsi"/>
          <w:color w:val="000000"/>
        </w:rPr>
        <w:t>Podłogi, ściany (powierzchnie pokryte płytkami ceramicznymi) – usunięcie starych płytek, przygotowanie podłoża, ułożenie nowych płytek</w:t>
      </w:r>
      <w:r w:rsidR="00602BD1">
        <w:rPr>
          <w:rFonts w:asciiTheme="minorHAnsi" w:hAnsiTheme="minorHAnsi"/>
          <w:color w:val="000000"/>
        </w:rPr>
        <w:t>.</w:t>
      </w:r>
      <w:r w:rsidR="00D31833">
        <w:rPr>
          <w:rFonts w:asciiTheme="minorHAnsi" w:hAnsiTheme="minorHAnsi"/>
          <w:color w:val="000000"/>
        </w:rPr>
        <w:t xml:space="preserve"> </w:t>
      </w:r>
      <w:r w:rsidR="00F5395D" w:rsidRPr="000304DF">
        <w:rPr>
          <w:rFonts w:asciiTheme="minorHAnsi" w:hAnsiTheme="minorHAnsi"/>
          <w:color w:val="000000"/>
        </w:rPr>
        <w:t>Narożniki wykończone poprzez szlifowanie płytek, bez użycia dodatkowych narożników np. PCV.</w:t>
      </w:r>
      <w:r w:rsidR="00D202E5" w:rsidRPr="000304DF">
        <w:rPr>
          <w:rFonts w:asciiTheme="minorHAnsi" w:hAnsiTheme="minorHAnsi"/>
          <w:color w:val="000000"/>
        </w:rPr>
        <w:t xml:space="preserve"> Płytki do wysokości min 208-210 </w:t>
      </w:r>
      <w:proofErr w:type="spellStart"/>
      <w:r w:rsidR="00D202E5" w:rsidRPr="000304DF">
        <w:rPr>
          <w:rFonts w:asciiTheme="minorHAnsi" w:hAnsiTheme="minorHAnsi"/>
          <w:color w:val="000000"/>
        </w:rPr>
        <w:t>cm</w:t>
      </w:r>
      <w:proofErr w:type="spellEnd"/>
      <w:r w:rsidR="00D202E5" w:rsidRPr="000304DF">
        <w:rPr>
          <w:rFonts w:asciiTheme="minorHAnsi" w:hAnsiTheme="minorHAnsi"/>
          <w:color w:val="000000"/>
        </w:rPr>
        <w:t xml:space="preserve">. Fugowanie przy pomocy masy </w:t>
      </w:r>
      <w:r w:rsidR="00D202E5" w:rsidRPr="000304DF">
        <w:rPr>
          <w:rStyle w:val="Pogrubienie"/>
          <w:rFonts w:asciiTheme="minorHAnsi" w:hAnsiTheme="minorHAnsi"/>
          <w:b w:val="0"/>
        </w:rPr>
        <w:t>niepowodującej powstawanie plam i wykwitów, o właściwościach hydrofobowych, oraz wykonaną z użyciem technologii, zapobiegając</w:t>
      </w:r>
      <w:r w:rsidR="0092404E" w:rsidRPr="000304DF">
        <w:rPr>
          <w:rStyle w:val="Pogrubienie"/>
          <w:rFonts w:asciiTheme="minorHAnsi" w:hAnsiTheme="minorHAnsi"/>
          <w:b w:val="0"/>
        </w:rPr>
        <w:t>ej</w:t>
      </w:r>
      <w:r w:rsidR="00D202E5" w:rsidRPr="000304DF">
        <w:rPr>
          <w:rStyle w:val="Pogrubienie"/>
          <w:rFonts w:asciiTheme="minorHAnsi" w:hAnsiTheme="minorHAnsi"/>
          <w:b w:val="0"/>
        </w:rPr>
        <w:t xml:space="preserve"> rozwojowi grzybów i pleśni. Wykonawca przedstawi zamawiającemu do akceptacji co najmniej 3 wzory płytek ściennyc</w:t>
      </w:r>
      <w:r w:rsidR="00C542A8" w:rsidRPr="000304DF">
        <w:rPr>
          <w:rStyle w:val="Pogrubienie"/>
          <w:rFonts w:asciiTheme="minorHAnsi" w:hAnsiTheme="minorHAnsi"/>
          <w:b w:val="0"/>
        </w:rPr>
        <w:t xml:space="preserve">h, </w:t>
      </w:r>
      <w:r w:rsidR="00D202E5" w:rsidRPr="000304DF">
        <w:rPr>
          <w:rStyle w:val="Pogrubienie"/>
          <w:rFonts w:asciiTheme="minorHAnsi" w:hAnsiTheme="minorHAnsi"/>
          <w:b w:val="0"/>
        </w:rPr>
        <w:t>podłogowych</w:t>
      </w:r>
      <w:r w:rsidR="00C542A8" w:rsidRPr="000304DF">
        <w:rPr>
          <w:rStyle w:val="Pogrubienie"/>
          <w:rFonts w:asciiTheme="minorHAnsi" w:hAnsiTheme="minorHAnsi"/>
          <w:b w:val="0"/>
        </w:rPr>
        <w:t xml:space="preserve"> i dekorów</w:t>
      </w:r>
      <w:r w:rsidR="00D202E5" w:rsidRPr="000304DF">
        <w:rPr>
          <w:rStyle w:val="Pogrubienie"/>
          <w:rFonts w:asciiTheme="minorHAnsi" w:hAnsiTheme="minorHAnsi"/>
          <w:b w:val="0"/>
        </w:rPr>
        <w:t xml:space="preserve"> o wysokich parametrach odporności na ścieranie i uszkodzenia mechaniczne. Preferowane kolory: </w:t>
      </w:r>
      <w:r w:rsidR="00C542A8" w:rsidRPr="000304DF">
        <w:rPr>
          <w:rStyle w:val="Pogrubienie"/>
          <w:rFonts w:asciiTheme="minorHAnsi" w:hAnsiTheme="minorHAnsi"/>
          <w:b w:val="0"/>
        </w:rPr>
        <w:t>ściany biały mat, podłoga odcienie szarości, grafitu i jasnego granatu, dekory wokół luster dopasowane do kolorystyki płytek zastosowanych na ścianach i podłodze</w:t>
      </w:r>
    </w:p>
    <w:p w:rsidR="00A55B41" w:rsidRPr="000304DF" w:rsidRDefault="00F5395D">
      <w:pPr>
        <w:numPr>
          <w:ilvl w:val="0"/>
          <w:numId w:val="16"/>
        </w:numPr>
        <w:jc w:val="both"/>
        <w:rPr>
          <w:rFonts w:asciiTheme="minorHAnsi" w:hAnsiTheme="minorHAnsi"/>
          <w:color w:val="000000"/>
        </w:rPr>
      </w:pPr>
      <w:r w:rsidRPr="000304DF">
        <w:rPr>
          <w:rFonts w:asciiTheme="minorHAnsi" w:hAnsiTheme="minorHAnsi"/>
          <w:color w:val="000000"/>
        </w:rPr>
        <w:t xml:space="preserve">Drzwi wewnętrzne – usunięcie starych drzwi i futryn (łącznie 6 szt.). </w:t>
      </w:r>
      <w:r w:rsidR="00602BD1">
        <w:rPr>
          <w:rFonts w:asciiTheme="minorHAnsi" w:hAnsiTheme="minorHAnsi"/>
          <w:color w:val="000000"/>
        </w:rPr>
        <w:t>Dostawa i m</w:t>
      </w:r>
      <w:r w:rsidRPr="000304DF">
        <w:rPr>
          <w:rFonts w:asciiTheme="minorHAnsi" w:hAnsiTheme="minorHAnsi"/>
          <w:color w:val="000000"/>
        </w:rPr>
        <w:t>ontaż nowych drzwi wraz z ościeżnicami</w:t>
      </w:r>
      <w:r w:rsidR="00D202E5" w:rsidRPr="000304DF">
        <w:rPr>
          <w:rFonts w:asciiTheme="minorHAnsi" w:hAnsiTheme="minorHAnsi"/>
          <w:color w:val="000000"/>
        </w:rPr>
        <w:t>/opaskami</w:t>
      </w:r>
      <w:r w:rsidRPr="000304DF">
        <w:rPr>
          <w:rFonts w:asciiTheme="minorHAnsi" w:hAnsiTheme="minorHAnsi"/>
          <w:color w:val="000000"/>
        </w:rPr>
        <w:t xml:space="preserve"> (łącznie 5 szt.), przystosowanych do pomieszczeń sanitarnych w kolorystyce pasującej do zastosowanych płytek ceramicznych. Drzwi wyposażone w zamki łazienkowe z możliwością awaryjnego otwarcia z zewnątrz oraz otwory wentylacyjne. </w:t>
      </w:r>
    </w:p>
    <w:p w:rsidR="00F5395D" w:rsidRPr="000304DF" w:rsidRDefault="00F5395D">
      <w:pPr>
        <w:numPr>
          <w:ilvl w:val="0"/>
          <w:numId w:val="16"/>
        </w:numPr>
        <w:jc w:val="both"/>
        <w:rPr>
          <w:rFonts w:asciiTheme="minorHAnsi" w:hAnsiTheme="minorHAnsi"/>
          <w:color w:val="000000"/>
        </w:rPr>
      </w:pPr>
      <w:r w:rsidRPr="000304DF">
        <w:rPr>
          <w:rFonts w:asciiTheme="minorHAnsi" w:hAnsiTheme="minorHAnsi"/>
          <w:color w:val="000000"/>
        </w:rPr>
        <w:t xml:space="preserve">Drzwi wejściowe (2 </w:t>
      </w:r>
      <w:proofErr w:type="spellStart"/>
      <w:r w:rsidRPr="000304DF">
        <w:rPr>
          <w:rFonts w:asciiTheme="minorHAnsi" w:hAnsiTheme="minorHAnsi"/>
          <w:color w:val="000000"/>
        </w:rPr>
        <w:t>szt</w:t>
      </w:r>
      <w:proofErr w:type="spellEnd"/>
      <w:r w:rsidRPr="000304DF">
        <w:rPr>
          <w:rFonts w:asciiTheme="minorHAnsi" w:hAnsiTheme="minorHAnsi"/>
          <w:color w:val="000000"/>
        </w:rPr>
        <w:t xml:space="preserve">) – oczyszczenie i pomalowanie ościeżnic, demontaż starych drzwi i </w:t>
      </w:r>
      <w:r w:rsidR="00602BD1">
        <w:rPr>
          <w:rFonts w:asciiTheme="minorHAnsi" w:hAnsiTheme="minorHAnsi"/>
          <w:color w:val="000000"/>
        </w:rPr>
        <w:t xml:space="preserve">dostawa oraz </w:t>
      </w:r>
      <w:r w:rsidRPr="000304DF">
        <w:rPr>
          <w:rFonts w:asciiTheme="minorHAnsi" w:hAnsiTheme="minorHAnsi"/>
          <w:color w:val="000000"/>
        </w:rPr>
        <w:t>montaż nowych drzwi w okleinie w kolorze dębu lub fornirze dębowym (o wyglądzie zbliżonym do pozostałych drzwi wejściowych do pokoi biurowych).</w:t>
      </w:r>
      <w:r w:rsidR="003854E7" w:rsidRPr="000304DF">
        <w:rPr>
          <w:rFonts w:asciiTheme="minorHAnsi" w:hAnsiTheme="minorHAnsi"/>
          <w:color w:val="000000"/>
        </w:rPr>
        <w:t xml:space="preserve"> Klamka/szyld stalowe w kolorze srebrnym satynowym.</w:t>
      </w:r>
    </w:p>
    <w:p w:rsidR="003854E7" w:rsidRPr="000304DF" w:rsidRDefault="003854E7">
      <w:pPr>
        <w:numPr>
          <w:ilvl w:val="0"/>
          <w:numId w:val="16"/>
        </w:numPr>
        <w:jc w:val="both"/>
        <w:rPr>
          <w:rFonts w:asciiTheme="minorHAnsi" w:hAnsiTheme="minorHAnsi"/>
          <w:color w:val="000000"/>
        </w:rPr>
      </w:pPr>
      <w:r w:rsidRPr="000304DF">
        <w:rPr>
          <w:rFonts w:asciiTheme="minorHAnsi" w:hAnsiTheme="minorHAnsi"/>
          <w:color w:val="000000"/>
        </w:rPr>
        <w:t>Wyposażenie</w:t>
      </w:r>
      <w:r w:rsidR="00A13965" w:rsidRPr="000304DF">
        <w:rPr>
          <w:rFonts w:asciiTheme="minorHAnsi" w:hAnsiTheme="minorHAnsi"/>
          <w:color w:val="000000"/>
        </w:rPr>
        <w:t xml:space="preserve"> </w:t>
      </w:r>
      <w:r w:rsidRPr="000304DF">
        <w:rPr>
          <w:rFonts w:asciiTheme="minorHAnsi" w:hAnsiTheme="minorHAnsi"/>
          <w:color w:val="000000"/>
        </w:rPr>
        <w:t>– demontaż starego wyposażenia</w:t>
      </w:r>
      <w:r w:rsidR="00F759D7" w:rsidRPr="000304DF">
        <w:rPr>
          <w:rFonts w:asciiTheme="minorHAnsi" w:hAnsiTheme="minorHAnsi"/>
          <w:color w:val="000000"/>
        </w:rPr>
        <w:t xml:space="preserve"> -</w:t>
      </w:r>
      <w:r w:rsidRPr="000304DF">
        <w:rPr>
          <w:rFonts w:asciiTheme="minorHAnsi" w:hAnsiTheme="minorHAnsi"/>
          <w:color w:val="000000"/>
        </w:rPr>
        <w:t xml:space="preserve"> pisuar, sedesy z rezerwuarami (4 </w:t>
      </w:r>
      <w:proofErr w:type="spellStart"/>
      <w:r w:rsidRPr="000304DF">
        <w:rPr>
          <w:rFonts w:asciiTheme="minorHAnsi" w:hAnsiTheme="minorHAnsi"/>
          <w:color w:val="000000"/>
        </w:rPr>
        <w:t>szt</w:t>
      </w:r>
      <w:proofErr w:type="spellEnd"/>
      <w:r w:rsidRPr="000304DF">
        <w:rPr>
          <w:rFonts w:asciiTheme="minorHAnsi" w:hAnsiTheme="minorHAnsi"/>
          <w:color w:val="000000"/>
        </w:rPr>
        <w:t xml:space="preserve">), umywalki z armaturą (4 </w:t>
      </w:r>
      <w:proofErr w:type="spellStart"/>
      <w:r w:rsidRPr="000304DF">
        <w:rPr>
          <w:rFonts w:asciiTheme="minorHAnsi" w:hAnsiTheme="minorHAnsi"/>
          <w:color w:val="000000"/>
        </w:rPr>
        <w:t>szt</w:t>
      </w:r>
      <w:proofErr w:type="spellEnd"/>
      <w:r w:rsidRPr="000304DF">
        <w:rPr>
          <w:rFonts w:asciiTheme="minorHAnsi" w:hAnsiTheme="minorHAnsi"/>
          <w:color w:val="000000"/>
        </w:rPr>
        <w:t>)</w:t>
      </w:r>
      <w:r w:rsidR="00F759D7" w:rsidRPr="000304DF">
        <w:rPr>
          <w:rFonts w:asciiTheme="minorHAnsi" w:hAnsiTheme="minorHAnsi"/>
          <w:color w:val="000000"/>
        </w:rPr>
        <w:t>, dwa blaty</w:t>
      </w:r>
      <w:r w:rsidR="00A13965" w:rsidRPr="000304DF">
        <w:rPr>
          <w:rFonts w:asciiTheme="minorHAnsi" w:hAnsiTheme="minorHAnsi"/>
          <w:color w:val="000000"/>
        </w:rPr>
        <w:t>, 4 lustra</w:t>
      </w:r>
      <w:r w:rsidR="00C90CC5" w:rsidRPr="000304DF">
        <w:rPr>
          <w:rFonts w:asciiTheme="minorHAnsi" w:hAnsiTheme="minorHAnsi"/>
          <w:color w:val="000000"/>
        </w:rPr>
        <w:t>, pojemniki na papier toaletowy, dozowniki mydła</w:t>
      </w:r>
      <w:r w:rsidR="0007410C" w:rsidRPr="000304DF">
        <w:rPr>
          <w:rFonts w:asciiTheme="minorHAnsi" w:hAnsiTheme="minorHAnsi"/>
          <w:color w:val="000000"/>
        </w:rPr>
        <w:t xml:space="preserve"> i ręczników papierowych</w:t>
      </w:r>
      <w:r w:rsidRPr="000304DF">
        <w:rPr>
          <w:rFonts w:asciiTheme="minorHAnsi" w:hAnsiTheme="minorHAnsi"/>
          <w:color w:val="000000"/>
        </w:rPr>
        <w:t>. Dostawa i instalac</w:t>
      </w:r>
      <w:r w:rsidR="00F759D7" w:rsidRPr="000304DF">
        <w:rPr>
          <w:rFonts w:asciiTheme="minorHAnsi" w:hAnsiTheme="minorHAnsi"/>
          <w:color w:val="000000"/>
        </w:rPr>
        <w:t>ja nowego wyposażenia: 1 pisuar; dwa blaty łazienkowe pod umywalki</w:t>
      </w:r>
      <w:r w:rsidR="00A13965" w:rsidRPr="000304DF">
        <w:rPr>
          <w:rFonts w:asciiTheme="minorHAnsi" w:hAnsiTheme="minorHAnsi"/>
          <w:color w:val="000000"/>
        </w:rPr>
        <w:t xml:space="preserve"> o wymiarach 205/60 i 168/60; </w:t>
      </w:r>
      <w:r w:rsidRPr="000304DF">
        <w:rPr>
          <w:rFonts w:asciiTheme="minorHAnsi" w:hAnsiTheme="minorHAnsi"/>
          <w:color w:val="000000"/>
        </w:rPr>
        <w:t xml:space="preserve"> 4 umywalki </w:t>
      </w:r>
      <w:r w:rsidR="0092404E" w:rsidRPr="000304DF">
        <w:rPr>
          <w:rFonts w:asciiTheme="minorHAnsi" w:hAnsiTheme="minorHAnsi"/>
          <w:color w:val="000000"/>
        </w:rPr>
        <w:t xml:space="preserve">wpuszczane w blat </w:t>
      </w:r>
      <w:r w:rsidRPr="000304DF">
        <w:rPr>
          <w:rFonts w:asciiTheme="minorHAnsi" w:hAnsiTheme="minorHAnsi"/>
          <w:color w:val="000000"/>
        </w:rPr>
        <w:t xml:space="preserve">wraz z kompletną armaturą, wężykami, </w:t>
      </w:r>
      <w:r w:rsidR="00F759D7" w:rsidRPr="000304DF">
        <w:rPr>
          <w:rFonts w:asciiTheme="minorHAnsi" w:hAnsiTheme="minorHAnsi"/>
          <w:color w:val="000000"/>
        </w:rPr>
        <w:t>syfonami i zaworami naściennymi</w:t>
      </w:r>
      <w:r w:rsidR="00A13965" w:rsidRPr="000304DF">
        <w:rPr>
          <w:rFonts w:asciiTheme="minorHAnsi" w:hAnsiTheme="minorHAnsi"/>
          <w:color w:val="000000"/>
        </w:rPr>
        <w:t xml:space="preserve"> (wielkość umywalek zamontowanych na blacie 168/60 powinna być odpowiednia, aby pozostawić z </w:t>
      </w:r>
      <w:r w:rsidR="00A13965" w:rsidRPr="000304DF">
        <w:rPr>
          <w:rFonts w:asciiTheme="minorHAnsi" w:hAnsiTheme="minorHAnsi"/>
          <w:color w:val="000000"/>
        </w:rPr>
        <w:lastRenderedPageBreak/>
        <w:t>prawej strony blatu miejsce na suszarkę do naczyń o szerokości maks 38 cm</w:t>
      </w:r>
      <w:r w:rsidR="00F759D7" w:rsidRPr="000304DF">
        <w:rPr>
          <w:rFonts w:asciiTheme="minorHAnsi" w:hAnsiTheme="minorHAnsi"/>
          <w:color w:val="000000"/>
        </w:rPr>
        <w:t xml:space="preserve">; </w:t>
      </w:r>
      <w:r w:rsidRPr="000304DF">
        <w:rPr>
          <w:rFonts w:asciiTheme="minorHAnsi" w:hAnsiTheme="minorHAnsi"/>
          <w:color w:val="000000"/>
        </w:rPr>
        <w:t xml:space="preserve"> </w:t>
      </w:r>
      <w:r w:rsidR="00A13965" w:rsidRPr="000304DF">
        <w:rPr>
          <w:rFonts w:asciiTheme="minorHAnsi" w:hAnsiTheme="minorHAnsi"/>
          <w:color w:val="000000"/>
        </w:rPr>
        <w:t xml:space="preserve">lustra klejone na tynk; wyprowadzenie po dwa punkty oświetleniowe nad lustra z istniejących pojedynczych punktów; </w:t>
      </w:r>
      <w:r w:rsidRPr="000304DF">
        <w:rPr>
          <w:rFonts w:asciiTheme="minorHAnsi" w:hAnsiTheme="minorHAnsi"/>
          <w:color w:val="000000"/>
        </w:rPr>
        <w:t xml:space="preserve">3 komplety </w:t>
      </w:r>
      <w:r w:rsidR="00157CAA">
        <w:rPr>
          <w:rFonts w:asciiTheme="minorHAnsi" w:hAnsiTheme="minorHAnsi"/>
          <w:color w:val="000000"/>
        </w:rPr>
        <w:t xml:space="preserve">pełnowymiarowych </w:t>
      </w:r>
      <w:r w:rsidRPr="000304DF">
        <w:rPr>
          <w:rFonts w:asciiTheme="minorHAnsi" w:hAnsiTheme="minorHAnsi"/>
          <w:color w:val="000000"/>
        </w:rPr>
        <w:t>sedesów podwieszanych</w:t>
      </w:r>
      <w:r w:rsidR="008B16B8">
        <w:rPr>
          <w:rFonts w:asciiTheme="minorHAnsi" w:hAnsiTheme="minorHAnsi"/>
          <w:color w:val="000000"/>
        </w:rPr>
        <w:t xml:space="preserve"> wraz ze stelażami podtynkowymi, rezerwuarami, mechanizmami spustowymi i przyciskami</w:t>
      </w:r>
      <w:r w:rsidRPr="000304DF">
        <w:rPr>
          <w:rFonts w:asciiTheme="minorHAnsi" w:hAnsiTheme="minorHAnsi"/>
          <w:color w:val="000000"/>
        </w:rPr>
        <w:t xml:space="preserve"> (obudowanie stelaży płytkami)</w:t>
      </w:r>
      <w:r w:rsidR="0007410C" w:rsidRPr="000304DF">
        <w:rPr>
          <w:rFonts w:asciiTheme="minorHAnsi" w:hAnsiTheme="minorHAnsi"/>
          <w:color w:val="000000"/>
        </w:rPr>
        <w:t>, deski sedesowe dedykowane przez producenta sedesów</w:t>
      </w:r>
      <w:r w:rsidRPr="000304DF">
        <w:rPr>
          <w:rFonts w:asciiTheme="minorHAnsi" w:hAnsiTheme="minorHAnsi"/>
          <w:color w:val="000000"/>
        </w:rPr>
        <w:t>.</w:t>
      </w:r>
      <w:r w:rsidR="00F759D7" w:rsidRPr="000304DF">
        <w:rPr>
          <w:rFonts w:asciiTheme="minorHAnsi" w:hAnsiTheme="minorHAnsi"/>
          <w:color w:val="000000"/>
        </w:rPr>
        <w:t xml:space="preserve"> Przebudowa jednej z kabin na prysznic (dostosowanie instalacji hydraulicznej i ściekowej),</w:t>
      </w:r>
      <w:r w:rsidR="00C5225B">
        <w:rPr>
          <w:rFonts w:asciiTheme="minorHAnsi" w:hAnsiTheme="minorHAnsi"/>
          <w:color w:val="000000"/>
        </w:rPr>
        <w:t xml:space="preserve"> dostawa</w:t>
      </w:r>
      <w:r w:rsidR="00F759D7" w:rsidRPr="000304DF">
        <w:rPr>
          <w:rFonts w:asciiTheme="minorHAnsi" w:hAnsiTheme="minorHAnsi"/>
          <w:color w:val="000000"/>
        </w:rPr>
        <w:t xml:space="preserve"> </w:t>
      </w:r>
      <w:r w:rsidR="00C5225B">
        <w:rPr>
          <w:rFonts w:asciiTheme="minorHAnsi" w:hAnsiTheme="minorHAnsi"/>
          <w:color w:val="000000"/>
        </w:rPr>
        <w:t xml:space="preserve">i montaż </w:t>
      </w:r>
      <w:r w:rsidR="00F759D7" w:rsidRPr="000304DF">
        <w:rPr>
          <w:rFonts w:asciiTheme="minorHAnsi" w:hAnsiTheme="minorHAnsi"/>
          <w:color w:val="000000"/>
        </w:rPr>
        <w:t>brodzik</w:t>
      </w:r>
      <w:r w:rsidR="00C5225B">
        <w:rPr>
          <w:rFonts w:asciiTheme="minorHAnsi" w:hAnsiTheme="minorHAnsi"/>
          <w:color w:val="000000"/>
        </w:rPr>
        <w:t>a</w:t>
      </w:r>
      <w:r w:rsidR="00F759D7" w:rsidRPr="000304DF">
        <w:rPr>
          <w:rFonts w:asciiTheme="minorHAnsi" w:hAnsiTheme="minorHAnsi"/>
          <w:color w:val="000000"/>
        </w:rPr>
        <w:t xml:space="preserve">, </w:t>
      </w:r>
      <w:r w:rsidR="008B16B8" w:rsidRPr="000304DF">
        <w:rPr>
          <w:rFonts w:asciiTheme="minorHAnsi" w:hAnsiTheme="minorHAnsi"/>
          <w:color w:val="000000"/>
        </w:rPr>
        <w:t>armatur</w:t>
      </w:r>
      <w:r w:rsidR="008B16B8">
        <w:rPr>
          <w:rFonts w:asciiTheme="minorHAnsi" w:hAnsiTheme="minorHAnsi"/>
          <w:color w:val="000000"/>
        </w:rPr>
        <w:t>y</w:t>
      </w:r>
      <w:r w:rsidR="008B16B8" w:rsidRPr="000304DF">
        <w:rPr>
          <w:rFonts w:asciiTheme="minorHAnsi" w:hAnsiTheme="minorHAnsi"/>
          <w:color w:val="000000"/>
        </w:rPr>
        <w:t xml:space="preserve"> prysznicow</w:t>
      </w:r>
      <w:r w:rsidR="008B16B8">
        <w:rPr>
          <w:rFonts w:asciiTheme="minorHAnsi" w:hAnsiTheme="minorHAnsi"/>
          <w:color w:val="000000"/>
        </w:rPr>
        <w:t>ej</w:t>
      </w:r>
      <w:r w:rsidR="008B16B8" w:rsidRPr="000304DF">
        <w:rPr>
          <w:rFonts w:asciiTheme="minorHAnsi" w:hAnsiTheme="minorHAnsi"/>
          <w:color w:val="000000"/>
        </w:rPr>
        <w:t xml:space="preserve"> </w:t>
      </w:r>
      <w:r w:rsidR="00F759D7" w:rsidRPr="000304DF">
        <w:rPr>
          <w:rFonts w:asciiTheme="minorHAnsi" w:hAnsiTheme="minorHAnsi"/>
          <w:color w:val="000000"/>
        </w:rPr>
        <w:t xml:space="preserve">z regulowanym wysięgnikiem, </w:t>
      </w:r>
      <w:r w:rsidR="008B16B8">
        <w:rPr>
          <w:rFonts w:asciiTheme="minorHAnsi" w:hAnsiTheme="minorHAnsi"/>
          <w:color w:val="000000"/>
        </w:rPr>
        <w:t xml:space="preserve">prowadnicy lub drążka do zasłony prysznicowej, </w:t>
      </w:r>
      <w:r w:rsidR="00F759D7" w:rsidRPr="000304DF">
        <w:rPr>
          <w:rFonts w:asciiTheme="minorHAnsi" w:hAnsiTheme="minorHAnsi"/>
          <w:color w:val="000000"/>
        </w:rPr>
        <w:t>zasłon</w:t>
      </w:r>
      <w:r w:rsidR="008B16B8">
        <w:rPr>
          <w:rFonts w:asciiTheme="minorHAnsi" w:hAnsiTheme="minorHAnsi"/>
          <w:color w:val="000000"/>
        </w:rPr>
        <w:t>y</w:t>
      </w:r>
      <w:r w:rsidR="00F759D7" w:rsidRPr="000304DF">
        <w:rPr>
          <w:rFonts w:asciiTheme="minorHAnsi" w:hAnsiTheme="minorHAnsi"/>
          <w:color w:val="000000"/>
        </w:rPr>
        <w:t xml:space="preserve"> prysznicow</w:t>
      </w:r>
      <w:r w:rsidR="008B16B8">
        <w:rPr>
          <w:rFonts w:asciiTheme="minorHAnsi" w:hAnsiTheme="minorHAnsi"/>
          <w:color w:val="000000"/>
        </w:rPr>
        <w:t>ej</w:t>
      </w:r>
      <w:r w:rsidR="00F759D7" w:rsidRPr="000304DF">
        <w:rPr>
          <w:rFonts w:asciiTheme="minorHAnsi" w:hAnsiTheme="minorHAnsi"/>
          <w:color w:val="000000"/>
        </w:rPr>
        <w:t xml:space="preserve">. </w:t>
      </w:r>
      <w:r w:rsidR="008B16B8">
        <w:rPr>
          <w:rFonts w:asciiTheme="minorHAnsi" w:hAnsiTheme="minorHAnsi"/>
          <w:color w:val="000000"/>
        </w:rPr>
        <w:t>Dostawa i w</w:t>
      </w:r>
      <w:r w:rsidR="00A13965" w:rsidRPr="000304DF">
        <w:rPr>
          <w:rFonts w:asciiTheme="minorHAnsi" w:hAnsiTheme="minorHAnsi"/>
          <w:color w:val="000000"/>
        </w:rPr>
        <w:t>ymiana istniejących kratek wentylacyjnych, ściekowych, wentylatorów, opraw oświetleniowych</w:t>
      </w:r>
      <w:r w:rsidR="0007410C" w:rsidRPr="000304DF">
        <w:rPr>
          <w:rFonts w:asciiTheme="minorHAnsi" w:hAnsiTheme="minorHAnsi"/>
          <w:color w:val="000000"/>
        </w:rPr>
        <w:t>, gniazd i włączników</w:t>
      </w:r>
      <w:r w:rsidR="00A13965" w:rsidRPr="000304DF">
        <w:rPr>
          <w:rFonts w:asciiTheme="minorHAnsi" w:hAnsiTheme="minorHAnsi"/>
          <w:color w:val="000000"/>
        </w:rPr>
        <w:t xml:space="preserve"> z uwzględnieniem charakterystyki pomieszczeń. Zabudowa </w:t>
      </w:r>
      <w:r w:rsidR="00C90CC5" w:rsidRPr="000304DF">
        <w:rPr>
          <w:rFonts w:asciiTheme="minorHAnsi" w:hAnsiTheme="minorHAnsi"/>
          <w:color w:val="000000"/>
        </w:rPr>
        <w:t>wnęki o wymiarach 70/45/210 szafką dwuskrzydłową z półkami</w:t>
      </w:r>
      <w:r w:rsidR="000B707C">
        <w:rPr>
          <w:rFonts w:asciiTheme="minorHAnsi" w:hAnsiTheme="minorHAnsi"/>
          <w:color w:val="000000"/>
        </w:rPr>
        <w:t xml:space="preserve"> (3-4 o regulowanej wysokości), cokół szafki</w:t>
      </w:r>
      <w:r w:rsidR="00C90CC5" w:rsidRPr="000304DF">
        <w:rPr>
          <w:rFonts w:asciiTheme="minorHAnsi" w:hAnsiTheme="minorHAnsi"/>
          <w:color w:val="000000"/>
        </w:rPr>
        <w:t xml:space="preserve"> na </w:t>
      </w:r>
      <w:r w:rsidR="000B707C">
        <w:rPr>
          <w:rFonts w:asciiTheme="minorHAnsi" w:hAnsiTheme="minorHAnsi"/>
          <w:color w:val="000000"/>
        </w:rPr>
        <w:t xml:space="preserve">czterech </w:t>
      </w:r>
      <w:r w:rsidR="00C90CC5" w:rsidRPr="000304DF">
        <w:rPr>
          <w:rFonts w:asciiTheme="minorHAnsi" w:hAnsiTheme="minorHAnsi"/>
          <w:color w:val="000000"/>
        </w:rPr>
        <w:t xml:space="preserve">nogach stalowych. Szafka i półki z płyty </w:t>
      </w:r>
      <w:proofErr w:type="spellStart"/>
      <w:r w:rsidR="00C90CC5" w:rsidRPr="000304DF">
        <w:rPr>
          <w:rFonts w:asciiTheme="minorHAnsi" w:hAnsiTheme="minorHAnsi"/>
          <w:color w:val="000000"/>
        </w:rPr>
        <w:t>hdf</w:t>
      </w:r>
      <w:proofErr w:type="spellEnd"/>
      <w:r w:rsidR="00C90CC5" w:rsidRPr="000304DF">
        <w:rPr>
          <w:rFonts w:asciiTheme="minorHAnsi" w:hAnsiTheme="minorHAnsi"/>
          <w:color w:val="000000"/>
        </w:rPr>
        <w:t>/</w:t>
      </w:r>
      <w:proofErr w:type="spellStart"/>
      <w:r w:rsidR="00C90CC5" w:rsidRPr="000304DF">
        <w:rPr>
          <w:rFonts w:asciiTheme="minorHAnsi" w:hAnsiTheme="minorHAnsi"/>
          <w:color w:val="000000"/>
        </w:rPr>
        <w:t>mdf</w:t>
      </w:r>
      <w:proofErr w:type="spellEnd"/>
      <w:r w:rsidR="00C90CC5" w:rsidRPr="000304DF">
        <w:rPr>
          <w:rFonts w:asciiTheme="minorHAnsi" w:hAnsiTheme="minorHAnsi"/>
          <w:color w:val="000000"/>
        </w:rPr>
        <w:t xml:space="preserve"> pokrytej melaminą w kolorze pasującym do zast</w:t>
      </w:r>
      <w:r w:rsidR="0092404E" w:rsidRPr="000304DF">
        <w:rPr>
          <w:rFonts w:asciiTheme="minorHAnsi" w:hAnsiTheme="minorHAnsi"/>
          <w:color w:val="000000"/>
        </w:rPr>
        <w:t xml:space="preserve">osowanych płytek ceramicznych. </w:t>
      </w:r>
      <w:r w:rsidR="008B4EB0">
        <w:rPr>
          <w:rFonts w:asciiTheme="minorHAnsi" w:hAnsiTheme="minorHAnsi"/>
          <w:color w:val="000000"/>
        </w:rPr>
        <w:t>Dostawa i m</w:t>
      </w:r>
      <w:r w:rsidR="0092404E" w:rsidRPr="000304DF">
        <w:rPr>
          <w:rFonts w:asciiTheme="minorHAnsi" w:hAnsiTheme="minorHAnsi"/>
          <w:color w:val="000000"/>
        </w:rPr>
        <w:t xml:space="preserve">ontaż podajników na papier toaletowy (3 </w:t>
      </w:r>
      <w:proofErr w:type="spellStart"/>
      <w:r w:rsidR="0092404E" w:rsidRPr="000304DF">
        <w:rPr>
          <w:rFonts w:asciiTheme="minorHAnsi" w:hAnsiTheme="minorHAnsi"/>
          <w:color w:val="000000"/>
        </w:rPr>
        <w:t>szt</w:t>
      </w:r>
      <w:proofErr w:type="spellEnd"/>
      <w:r w:rsidR="0092404E" w:rsidRPr="000304DF">
        <w:rPr>
          <w:rFonts w:asciiTheme="minorHAnsi" w:hAnsiTheme="minorHAnsi"/>
          <w:color w:val="000000"/>
        </w:rPr>
        <w:t xml:space="preserve">), ręczniki papierowe (2 </w:t>
      </w:r>
      <w:proofErr w:type="spellStart"/>
      <w:r w:rsidR="0092404E" w:rsidRPr="000304DF">
        <w:rPr>
          <w:rFonts w:asciiTheme="minorHAnsi" w:hAnsiTheme="minorHAnsi"/>
          <w:color w:val="000000"/>
        </w:rPr>
        <w:t>szt</w:t>
      </w:r>
      <w:proofErr w:type="spellEnd"/>
      <w:r w:rsidR="0092404E" w:rsidRPr="000304DF">
        <w:rPr>
          <w:rFonts w:asciiTheme="minorHAnsi" w:hAnsiTheme="minorHAnsi"/>
          <w:color w:val="000000"/>
        </w:rPr>
        <w:t xml:space="preserve">), </w:t>
      </w:r>
      <w:r w:rsidR="008B16B8">
        <w:rPr>
          <w:rFonts w:asciiTheme="minorHAnsi" w:hAnsiTheme="minorHAnsi"/>
          <w:color w:val="000000"/>
        </w:rPr>
        <w:t xml:space="preserve">oraz </w:t>
      </w:r>
      <w:r w:rsidR="0092404E" w:rsidRPr="000304DF">
        <w:rPr>
          <w:rFonts w:asciiTheme="minorHAnsi" w:hAnsiTheme="minorHAnsi"/>
          <w:color w:val="000000"/>
        </w:rPr>
        <w:t>4 hak</w:t>
      </w:r>
      <w:r w:rsidR="008B16B8">
        <w:rPr>
          <w:rFonts w:asciiTheme="minorHAnsi" w:hAnsiTheme="minorHAnsi"/>
          <w:color w:val="000000"/>
        </w:rPr>
        <w:t>ów</w:t>
      </w:r>
      <w:r w:rsidR="0092404E" w:rsidRPr="000304DF">
        <w:rPr>
          <w:rFonts w:asciiTheme="minorHAnsi" w:hAnsiTheme="minorHAnsi"/>
          <w:color w:val="000000"/>
        </w:rPr>
        <w:t xml:space="preserve"> </w:t>
      </w:r>
      <w:r w:rsidR="000304DF" w:rsidRPr="000304DF">
        <w:rPr>
          <w:rFonts w:asciiTheme="minorHAnsi" w:hAnsiTheme="minorHAnsi"/>
          <w:color w:val="000000"/>
        </w:rPr>
        <w:t xml:space="preserve">ze stali nierdzewnej </w:t>
      </w:r>
      <w:r w:rsidR="0092404E" w:rsidRPr="000304DF">
        <w:rPr>
          <w:rFonts w:asciiTheme="minorHAnsi" w:hAnsiTheme="minorHAnsi"/>
          <w:color w:val="000000"/>
        </w:rPr>
        <w:t xml:space="preserve">na ręczniki w pobliżu prysznica.  </w:t>
      </w:r>
    </w:p>
    <w:p w:rsidR="00B313EC" w:rsidRPr="000304DF" w:rsidRDefault="009B68D4">
      <w:pPr>
        <w:numPr>
          <w:ilvl w:val="0"/>
          <w:numId w:val="16"/>
        </w:numPr>
        <w:jc w:val="both"/>
        <w:rPr>
          <w:rFonts w:asciiTheme="minorHAnsi" w:hAnsiTheme="minorHAnsi"/>
        </w:rPr>
      </w:pPr>
      <w:r w:rsidRPr="000304DF">
        <w:rPr>
          <w:rFonts w:asciiTheme="minorHAnsi" w:hAnsiTheme="minorHAnsi"/>
        </w:rPr>
        <w:t xml:space="preserve">Wykonawca </w:t>
      </w:r>
      <w:r w:rsidR="00B313EC" w:rsidRPr="000304DF">
        <w:rPr>
          <w:rFonts w:asciiTheme="minorHAnsi" w:hAnsiTheme="minorHAnsi"/>
        </w:rPr>
        <w:t xml:space="preserve">przedstawi Zamawiającemu do akceptacji próbki </w:t>
      </w:r>
      <w:r w:rsidR="00045FA5" w:rsidRPr="000304DF">
        <w:rPr>
          <w:rFonts w:asciiTheme="minorHAnsi" w:hAnsiTheme="minorHAnsi"/>
        </w:rPr>
        <w:t xml:space="preserve">(płytki ceramiczne, próbniki fug) </w:t>
      </w:r>
      <w:r w:rsidR="008B16B8">
        <w:rPr>
          <w:rFonts w:asciiTheme="minorHAnsi" w:hAnsiTheme="minorHAnsi"/>
        </w:rPr>
        <w:t>oraz próbki lub</w:t>
      </w:r>
      <w:r w:rsidR="008B16B8" w:rsidRPr="000304DF">
        <w:rPr>
          <w:rFonts w:asciiTheme="minorHAnsi" w:hAnsiTheme="minorHAnsi"/>
        </w:rPr>
        <w:t xml:space="preserve"> </w:t>
      </w:r>
      <w:r w:rsidR="00A13965" w:rsidRPr="000304DF">
        <w:rPr>
          <w:rFonts w:asciiTheme="minorHAnsi" w:hAnsiTheme="minorHAnsi"/>
        </w:rPr>
        <w:t xml:space="preserve">fotografie </w:t>
      </w:r>
      <w:r w:rsidR="00B313EC" w:rsidRPr="000304DF">
        <w:rPr>
          <w:rFonts w:asciiTheme="minorHAnsi" w:hAnsiTheme="minorHAnsi"/>
        </w:rPr>
        <w:t xml:space="preserve">zastosowanych materiałów </w:t>
      </w:r>
      <w:r w:rsidR="00045FA5" w:rsidRPr="000304DF">
        <w:rPr>
          <w:rFonts w:asciiTheme="minorHAnsi" w:hAnsiTheme="minorHAnsi"/>
        </w:rPr>
        <w:t>(np. armatura, umywalki</w:t>
      </w:r>
      <w:r w:rsidR="00157CAA">
        <w:rPr>
          <w:rFonts w:asciiTheme="minorHAnsi" w:hAnsiTheme="minorHAnsi"/>
        </w:rPr>
        <w:t>, drzwi, blaty, sedesy</w:t>
      </w:r>
      <w:r w:rsidR="00045FA5" w:rsidRPr="000304DF">
        <w:rPr>
          <w:rFonts w:asciiTheme="minorHAnsi" w:hAnsiTheme="minorHAnsi"/>
        </w:rPr>
        <w:t xml:space="preserve">) </w:t>
      </w:r>
      <w:r w:rsidR="00B313EC" w:rsidRPr="000304DF">
        <w:rPr>
          <w:rFonts w:asciiTheme="minorHAnsi" w:hAnsiTheme="minorHAnsi"/>
        </w:rPr>
        <w:t>wraz ze specyfikacją techniczną (</w:t>
      </w:r>
      <w:r w:rsidR="002344CD" w:rsidRPr="000304DF">
        <w:rPr>
          <w:rFonts w:asciiTheme="minorHAnsi" w:hAnsiTheme="minorHAnsi"/>
        </w:rPr>
        <w:t xml:space="preserve">w szczególności </w:t>
      </w:r>
      <w:r w:rsidR="00B313EC" w:rsidRPr="000304DF">
        <w:rPr>
          <w:rFonts w:asciiTheme="minorHAnsi" w:hAnsiTheme="minorHAnsi"/>
        </w:rPr>
        <w:t>farby,</w:t>
      </w:r>
      <w:r w:rsidR="00A55B41" w:rsidRPr="000304DF">
        <w:rPr>
          <w:rFonts w:asciiTheme="minorHAnsi" w:hAnsiTheme="minorHAnsi"/>
        </w:rPr>
        <w:t xml:space="preserve"> płytki, wyposażenie</w:t>
      </w:r>
      <w:r w:rsidRPr="000304DF">
        <w:rPr>
          <w:rFonts w:asciiTheme="minorHAnsi" w:hAnsiTheme="minorHAnsi"/>
        </w:rPr>
        <w:t>).</w:t>
      </w:r>
      <w:r w:rsidR="00045FA5" w:rsidRPr="000304DF">
        <w:rPr>
          <w:rFonts w:asciiTheme="minorHAnsi" w:hAnsiTheme="minorHAnsi"/>
        </w:rPr>
        <w:t xml:space="preserve"> Zamawiający dopuszcza możliwość dokonania oceny próbek w miejscu wskazanym przez wykonawcę na terenie m.st. Warszawy  (sklep, magazyn, hurtownia).</w:t>
      </w:r>
    </w:p>
    <w:p w:rsidR="00AC5F32" w:rsidRDefault="00AD10D8">
      <w:pPr>
        <w:numPr>
          <w:ilvl w:val="0"/>
          <w:numId w:val="16"/>
        </w:numPr>
        <w:jc w:val="both"/>
        <w:rPr>
          <w:rFonts w:asciiTheme="minorHAnsi" w:hAnsiTheme="minorHAnsi"/>
        </w:rPr>
      </w:pPr>
      <w:r w:rsidRPr="00AD10D8">
        <w:rPr>
          <w:rFonts w:asciiTheme="minorHAnsi" w:hAnsiTheme="minorHAnsi"/>
        </w:rPr>
        <w:t xml:space="preserve">Wykonawca </w:t>
      </w:r>
      <w:r w:rsidR="00AC5F32">
        <w:rPr>
          <w:rFonts w:asciiTheme="minorHAnsi" w:hAnsiTheme="minorHAnsi"/>
        </w:rPr>
        <w:t>przed i w trakcie prac remontowych zapewni odpowiednie folie i kartony oraz zabezpieczy remontowane powierzchnie oraz powierzchnie</w:t>
      </w:r>
      <w:r w:rsidR="00787819">
        <w:rPr>
          <w:rFonts w:asciiTheme="minorHAnsi" w:hAnsiTheme="minorHAnsi"/>
        </w:rPr>
        <w:t xml:space="preserve"> ogólnodostępne, z których będzie korzystał w budynku objętym remontem (kawałek korytarza do sanitariatów i schody do drzwi wejściowych).</w:t>
      </w:r>
    </w:p>
    <w:p w:rsidR="00787819" w:rsidRDefault="0098633C">
      <w:pPr>
        <w:numPr>
          <w:ilvl w:val="0"/>
          <w:numId w:val="16"/>
        </w:numPr>
        <w:jc w:val="both"/>
        <w:rPr>
          <w:rFonts w:asciiTheme="minorHAnsi" w:hAnsiTheme="minorHAnsi"/>
        </w:rPr>
      </w:pPr>
      <w:r>
        <w:rPr>
          <w:rFonts w:asciiTheme="minorHAnsi" w:hAnsiTheme="minorHAnsi"/>
        </w:rPr>
        <w:t>Po wykonaniu remontu Wykonawca</w:t>
      </w:r>
      <w:r w:rsidR="00787819">
        <w:rPr>
          <w:rFonts w:asciiTheme="minorHAnsi" w:hAnsiTheme="minorHAnsi"/>
        </w:rPr>
        <w:t xml:space="preserve"> wyczyści i umyje remontowane powierzchnie w sanitariatach z resztek farby, cementu i innych materiałów</w:t>
      </w:r>
      <w:r w:rsidR="00D93465">
        <w:rPr>
          <w:rFonts w:asciiTheme="minorHAnsi" w:hAnsiTheme="minorHAnsi"/>
        </w:rPr>
        <w:t xml:space="preserve"> oraz ewentualnie inne powierzchnie ogólnodostępne, które zabrudził w trakcie remontu.</w:t>
      </w:r>
    </w:p>
    <w:p w:rsidR="00867517" w:rsidRPr="00AC5F32" w:rsidRDefault="00867517">
      <w:pPr>
        <w:numPr>
          <w:ilvl w:val="0"/>
          <w:numId w:val="16"/>
        </w:numPr>
        <w:jc w:val="both"/>
        <w:rPr>
          <w:rFonts w:asciiTheme="minorHAnsi" w:hAnsiTheme="minorHAnsi"/>
        </w:rPr>
      </w:pPr>
      <w:r>
        <w:rPr>
          <w:rFonts w:asciiTheme="minorHAnsi" w:hAnsiTheme="minorHAnsi"/>
        </w:rPr>
        <w:t>Wykonawca</w:t>
      </w:r>
      <w:r w:rsidR="00120C6C">
        <w:rPr>
          <w:rFonts w:asciiTheme="minorHAnsi" w:hAnsiTheme="minorHAnsi"/>
        </w:rPr>
        <w:t xml:space="preserve"> w ramach wynagrodzenia ryczałtowego zapewni wszystkie </w:t>
      </w:r>
      <w:r w:rsidR="0098633C">
        <w:rPr>
          <w:rFonts w:asciiTheme="minorHAnsi" w:hAnsiTheme="minorHAnsi"/>
        </w:rPr>
        <w:t>niezbędne materiały</w:t>
      </w:r>
      <w:r w:rsidR="00120C6C">
        <w:rPr>
          <w:rFonts w:asciiTheme="minorHAnsi" w:hAnsiTheme="minorHAnsi"/>
        </w:rPr>
        <w:t xml:space="preserve"> budowlane, instalacje, armatury i wyposażenie nawet jeśli nie zostały wyszczególnione w niniejszym opisie przedmiotu zamówienia jeśli są </w:t>
      </w:r>
      <w:r>
        <w:rPr>
          <w:rFonts w:asciiTheme="minorHAnsi" w:hAnsiTheme="minorHAnsi"/>
        </w:rPr>
        <w:t>niezbędne do wykonani</w:t>
      </w:r>
      <w:r w:rsidR="0098633C">
        <w:rPr>
          <w:rFonts w:asciiTheme="minorHAnsi" w:hAnsiTheme="minorHAnsi"/>
        </w:rPr>
        <w:t>a</w:t>
      </w:r>
      <w:r>
        <w:rPr>
          <w:rFonts w:asciiTheme="minorHAnsi" w:hAnsiTheme="minorHAnsi"/>
        </w:rPr>
        <w:t xml:space="preserve"> przedmiotu zamówienia.</w:t>
      </w:r>
    </w:p>
    <w:p w:rsidR="0007410C" w:rsidRPr="000304DF" w:rsidRDefault="0007410C">
      <w:pPr>
        <w:numPr>
          <w:ilvl w:val="0"/>
          <w:numId w:val="16"/>
        </w:numPr>
        <w:jc w:val="both"/>
        <w:rPr>
          <w:rFonts w:asciiTheme="minorHAnsi" w:hAnsiTheme="minorHAnsi"/>
          <w:b/>
        </w:rPr>
      </w:pPr>
      <w:r w:rsidRPr="000304DF">
        <w:rPr>
          <w:rFonts w:asciiTheme="minorHAnsi" w:hAnsiTheme="minorHAnsi"/>
          <w:b/>
        </w:rPr>
        <w:t xml:space="preserve">UWAGA: pomieszczenia sanitarne są wykorzystywane </w:t>
      </w:r>
      <w:r w:rsidR="00D202E5" w:rsidRPr="000304DF">
        <w:rPr>
          <w:rFonts w:asciiTheme="minorHAnsi" w:hAnsiTheme="minorHAnsi"/>
          <w:b/>
        </w:rPr>
        <w:t>w dni robocze</w:t>
      </w:r>
      <w:r w:rsidRPr="000304DF">
        <w:rPr>
          <w:rFonts w:asciiTheme="minorHAnsi" w:hAnsiTheme="minorHAnsi"/>
          <w:b/>
        </w:rPr>
        <w:t xml:space="preserve"> przez ok. 30-40 osób. Zastosowane materiały i wyposażenie muszą pochodzić od renomowanych producentów, cechować się wysoką jakością wykonania, i gwarantować wytrzymałość przy intensywnej eksploatacji. </w:t>
      </w:r>
    </w:p>
    <w:p w:rsidR="00B313EC" w:rsidRPr="000304DF" w:rsidRDefault="00B313EC">
      <w:pPr>
        <w:pStyle w:val="Akapitzlist"/>
        <w:numPr>
          <w:ilvl w:val="0"/>
          <w:numId w:val="1"/>
        </w:numPr>
        <w:jc w:val="both"/>
        <w:rPr>
          <w:rFonts w:asciiTheme="minorHAnsi" w:hAnsiTheme="minorHAnsi"/>
        </w:rPr>
      </w:pPr>
      <w:r w:rsidRPr="000304DF">
        <w:rPr>
          <w:rFonts w:asciiTheme="minorHAnsi" w:hAnsiTheme="minorHAnsi"/>
        </w:rPr>
        <w:t>Część  informacyjna:</w:t>
      </w:r>
    </w:p>
    <w:p w:rsidR="00B313EC" w:rsidRPr="000304DF" w:rsidRDefault="00B313EC">
      <w:pPr>
        <w:pStyle w:val="Akapitzlist"/>
        <w:numPr>
          <w:ilvl w:val="0"/>
          <w:numId w:val="8"/>
        </w:numPr>
        <w:jc w:val="both"/>
        <w:rPr>
          <w:rFonts w:asciiTheme="minorHAnsi" w:hAnsiTheme="minorHAnsi"/>
        </w:rPr>
      </w:pPr>
      <w:r w:rsidRPr="000304DF">
        <w:rPr>
          <w:rFonts w:asciiTheme="minorHAnsi" w:hAnsiTheme="minorHAnsi"/>
          <w:color w:val="000000"/>
        </w:rPr>
        <w:t xml:space="preserve">Oświadczenie zamawiającego stwierdzające jego prawo do dysponowania nieruchomością </w:t>
      </w:r>
    </w:p>
    <w:p w:rsidR="00B313EC" w:rsidRPr="000304DF" w:rsidRDefault="00B313EC">
      <w:pPr>
        <w:pStyle w:val="Akapitzlist"/>
        <w:jc w:val="both"/>
        <w:rPr>
          <w:rFonts w:asciiTheme="minorHAnsi" w:hAnsiTheme="minorHAnsi"/>
        </w:rPr>
      </w:pPr>
      <w:r w:rsidRPr="000304DF">
        <w:rPr>
          <w:rFonts w:asciiTheme="minorHAnsi" w:hAnsiTheme="minorHAnsi"/>
        </w:rPr>
        <w:t>Zamawiający dysponuje nieruchomością na podstawie</w:t>
      </w:r>
      <w:r w:rsidR="004F6DD8" w:rsidRPr="000304DF">
        <w:rPr>
          <w:rFonts w:asciiTheme="minorHAnsi" w:hAnsiTheme="minorHAnsi"/>
        </w:rPr>
        <w:t xml:space="preserve"> </w:t>
      </w:r>
      <w:r w:rsidR="00EB58B0" w:rsidRPr="000304DF">
        <w:rPr>
          <w:rFonts w:asciiTheme="minorHAnsi" w:hAnsiTheme="minorHAnsi"/>
        </w:rPr>
        <w:t>porozumienia</w:t>
      </w:r>
      <w:r w:rsidR="004F6DD8" w:rsidRPr="000304DF">
        <w:rPr>
          <w:rFonts w:asciiTheme="minorHAnsi" w:hAnsiTheme="minorHAnsi"/>
        </w:rPr>
        <w:t xml:space="preserve"> z dnia </w:t>
      </w:r>
      <w:r w:rsidR="00EB58B0" w:rsidRPr="000304DF">
        <w:rPr>
          <w:rFonts w:asciiTheme="minorHAnsi" w:hAnsiTheme="minorHAnsi"/>
        </w:rPr>
        <w:t>30.01.2014</w:t>
      </w:r>
      <w:r w:rsidR="004F6DD8" w:rsidRPr="000304DF">
        <w:rPr>
          <w:rFonts w:asciiTheme="minorHAnsi" w:hAnsiTheme="minorHAnsi"/>
        </w:rPr>
        <w:t xml:space="preserve"> pomiędzy </w:t>
      </w:r>
      <w:r w:rsidR="00EB58B0" w:rsidRPr="000304DF">
        <w:rPr>
          <w:rFonts w:asciiTheme="minorHAnsi" w:hAnsiTheme="minorHAnsi"/>
        </w:rPr>
        <w:t>Centrum Obsługi Projektów Europejskich MSW a</w:t>
      </w:r>
      <w:r w:rsidR="004F6DD8" w:rsidRPr="000304DF">
        <w:rPr>
          <w:rFonts w:asciiTheme="minorHAnsi" w:hAnsiTheme="minorHAnsi"/>
        </w:rPr>
        <w:t xml:space="preserve"> Ministerstwem </w:t>
      </w:r>
      <w:r w:rsidR="00EB58B0" w:rsidRPr="000304DF">
        <w:rPr>
          <w:rFonts w:asciiTheme="minorHAnsi" w:hAnsiTheme="minorHAnsi"/>
        </w:rPr>
        <w:t>Spraw Wewnętrznych, którego przedmiotem jest użyczenie pomieszczeń objętych remontem.</w:t>
      </w:r>
    </w:p>
    <w:p w:rsidR="00B313EC" w:rsidRPr="000304DF" w:rsidRDefault="00B313EC">
      <w:pPr>
        <w:pStyle w:val="Akapitzlist"/>
        <w:numPr>
          <w:ilvl w:val="0"/>
          <w:numId w:val="8"/>
        </w:numPr>
        <w:jc w:val="both"/>
        <w:rPr>
          <w:rFonts w:asciiTheme="minorHAnsi" w:hAnsiTheme="minorHAnsi"/>
        </w:rPr>
      </w:pPr>
      <w:r w:rsidRPr="000304DF">
        <w:rPr>
          <w:rFonts w:asciiTheme="minorHAnsi" w:hAnsiTheme="minorHAnsi"/>
          <w:color w:val="000000"/>
        </w:rPr>
        <w:lastRenderedPageBreak/>
        <w:t xml:space="preserve">Przepisy prawne i normy związane z wykonaniem </w:t>
      </w:r>
      <w:r w:rsidR="00B14DD7" w:rsidRPr="000304DF">
        <w:rPr>
          <w:rFonts w:asciiTheme="minorHAnsi" w:hAnsiTheme="minorHAnsi"/>
          <w:color w:val="000000"/>
        </w:rPr>
        <w:t>remontu:</w:t>
      </w:r>
    </w:p>
    <w:p w:rsidR="00B313EC" w:rsidRDefault="00B313EC">
      <w:pPr>
        <w:pStyle w:val="Akapitzlist"/>
        <w:jc w:val="both"/>
        <w:rPr>
          <w:rFonts w:asciiTheme="minorHAnsi" w:hAnsiTheme="minorHAnsi"/>
        </w:rPr>
      </w:pPr>
      <w:r w:rsidRPr="000304DF">
        <w:rPr>
          <w:rFonts w:asciiTheme="minorHAnsi" w:hAnsiTheme="minorHAnsi"/>
        </w:rPr>
        <w:t>Wykonawca będzie odpowiedzialny za wszelkie uszkodzenia powstałe na skutek prowadzenia swoich prac. Wykonawca przystępując do remontu jest zobowiązany do zabezpieczenia przed uszkodzeniem lub zabrudzeniem wszelkich elementów wyposażenia, które nie będą podlegały wymianie lub naprawi</w:t>
      </w:r>
      <w:r w:rsidR="00FF3198" w:rsidRPr="000304DF">
        <w:rPr>
          <w:rFonts w:asciiTheme="minorHAnsi" w:hAnsiTheme="minorHAnsi"/>
        </w:rPr>
        <w:t>e w ramach przedmiotowej umowy.</w:t>
      </w:r>
      <w:r w:rsidR="002924F4" w:rsidRPr="000304DF">
        <w:rPr>
          <w:rFonts w:asciiTheme="minorHAnsi" w:hAnsiTheme="minorHAnsi"/>
        </w:rPr>
        <w:t xml:space="preserve"> </w:t>
      </w:r>
    </w:p>
    <w:p w:rsidR="000A774E" w:rsidRPr="000304DF" w:rsidRDefault="000A774E">
      <w:pPr>
        <w:pStyle w:val="Akapitzlist"/>
        <w:jc w:val="both"/>
        <w:rPr>
          <w:rFonts w:asciiTheme="minorHAnsi" w:hAnsiTheme="minorHAnsi"/>
        </w:rPr>
      </w:pPr>
      <w:r>
        <w:rPr>
          <w:rFonts w:asciiTheme="minorHAnsi" w:hAnsiTheme="minorHAnsi"/>
        </w:rPr>
        <w:t xml:space="preserve">W należy sposób zabezpieczy otoczenie miejsca remontu i na bieżąco będzie dbał o porządek. </w:t>
      </w:r>
    </w:p>
    <w:p w:rsidR="00B313EC" w:rsidRDefault="00B313EC">
      <w:pPr>
        <w:pStyle w:val="Akapitzlist"/>
        <w:jc w:val="both"/>
        <w:rPr>
          <w:rFonts w:asciiTheme="minorHAnsi" w:hAnsiTheme="minorHAnsi"/>
        </w:rPr>
      </w:pPr>
      <w:r w:rsidRPr="000304DF">
        <w:rPr>
          <w:rFonts w:asciiTheme="minorHAnsi" w:hAnsiTheme="minorHAnsi"/>
        </w:rPr>
        <w:t>Roboty budowlane należy prowadzić zgodnie z obowiązującymi  przepisami i normami, przepisami bhp i ochrony ppoż.</w:t>
      </w:r>
    </w:p>
    <w:p w:rsidR="000A774E" w:rsidRDefault="000A774E">
      <w:pPr>
        <w:pStyle w:val="Akapitzlist"/>
        <w:jc w:val="both"/>
        <w:rPr>
          <w:rFonts w:asciiTheme="minorHAnsi" w:hAnsiTheme="minorHAnsi"/>
        </w:rPr>
      </w:pPr>
      <w:r>
        <w:rPr>
          <w:rFonts w:asciiTheme="minorHAnsi" w:hAnsiTheme="minorHAnsi"/>
        </w:rPr>
        <w:t>Wykonawca zapewni wykwalifikowany i doświadczony personel do poszczególnych rodzajów wykonywanych prac.</w:t>
      </w:r>
    </w:p>
    <w:p w:rsidR="000A774E" w:rsidRPr="000304DF" w:rsidRDefault="000B707C">
      <w:pPr>
        <w:pStyle w:val="Akapitzlist"/>
        <w:jc w:val="both"/>
        <w:rPr>
          <w:rFonts w:asciiTheme="minorHAnsi" w:hAnsiTheme="minorHAnsi"/>
        </w:rPr>
      </w:pPr>
      <w:r>
        <w:rPr>
          <w:rFonts w:asciiTheme="minorHAnsi" w:hAnsiTheme="minorHAnsi"/>
        </w:rPr>
        <w:t>Orientacyjny p</w:t>
      </w:r>
      <w:r w:rsidR="000A774E">
        <w:rPr>
          <w:rFonts w:asciiTheme="minorHAnsi" w:hAnsiTheme="minorHAnsi"/>
        </w:rPr>
        <w:t>lan remontowanych pomieszczeń znajduje się poniżej.</w:t>
      </w:r>
    </w:p>
    <w:p w:rsidR="003734C9" w:rsidRPr="000304DF" w:rsidRDefault="00577153" w:rsidP="003734C9">
      <w:pPr>
        <w:jc w:val="both"/>
        <w:rPr>
          <w:rFonts w:asciiTheme="minorHAnsi" w:hAnsiTheme="minorHAnsi"/>
        </w:rPr>
      </w:pPr>
      <w:r w:rsidRPr="000304DF">
        <w:rPr>
          <w:rFonts w:asciiTheme="minorHAnsi" w:hAnsiTheme="minorHAnsi"/>
          <w:noProof/>
        </w:rPr>
        <w:drawing>
          <wp:inline distT="0" distB="0" distL="0" distR="0">
            <wp:extent cx="5760720" cy="523042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60720" cy="5230426"/>
                    </a:xfrm>
                    <a:prstGeom prst="rect">
                      <a:avLst/>
                    </a:prstGeom>
                    <a:noFill/>
                    <a:ln w="9525">
                      <a:noFill/>
                      <a:miter lim="800000"/>
                      <a:headEnd/>
                      <a:tailEnd/>
                    </a:ln>
                  </pic:spPr>
                </pic:pic>
              </a:graphicData>
            </a:graphic>
          </wp:inline>
        </w:drawing>
      </w:r>
    </w:p>
    <w:sectPr w:rsidR="003734C9" w:rsidRPr="000304DF" w:rsidSect="00B313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B8" w:rsidRDefault="008B16B8" w:rsidP="003734C9">
      <w:pPr>
        <w:spacing w:after="0" w:line="240" w:lineRule="auto"/>
      </w:pPr>
      <w:r>
        <w:separator/>
      </w:r>
    </w:p>
  </w:endnote>
  <w:endnote w:type="continuationSeparator" w:id="0">
    <w:p w:rsidR="008B16B8" w:rsidRDefault="008B16B8" w:rsidP="00373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B8" w:rsidRDefault="008B16B8" w:rsidP="003734C9">
      <w:pPr>
        <w:spacing w:after="0" w:line="240" w:lineRule="auto"/>
      </w:pPr>
      <w:r>
        <w:separator/>
      </w:r>
    </w:p>
  </w:footnote>
  <w:footnote w:type="continuationSeparator" w:id="0">
    <w:p w:rsidR="008B16B8" w:rsidRDefault="008B16B8" w:rsidP="00373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E23"/>
    <w:multiLevelType w:val="hybridMultilevel"/>
    <w:tmpl w:val="3BE66F02"/>
    <w:lvl w:ilvl="0" w:tplc="13680070">
      <w:start w:val="1"/>
      <w:numFmt w:val="lowerLetter"/>
      <w:lvlText w:val="%1)"/>
      <w:lvlJc w:val="left"/>
      <w:pPr>
        <w:ind w:left="1800" w:hanging="360"/>
      </w:pPr>
      <w:rPr>
        <w:rFonts w:asciiTheme="minorHAnsi" w:hAnsiTheme="minorHAnsi" w:cs="Times New Roman"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
    <w:nsid w:val="1CC91013"/>
    <w:multiLevelType w:val="hybridMultilevel"/>
    <w:tmpl w:val="A530A968"/>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15B670F"/>
    <w:multiLevelType w:val="hybridMultilevel"/>
    <w:tmpl w:val="297032EC"/>
    <w:lvl w:ilvl="0" w:tplc="D2EE8CE4">
      <w:start w:val="1"/>
      <w:numFmt w:val="upperRoman"/>
      <w:lvlText w:val="%1."/>
      <w:lvlJc w:val="left"/>
      <w:pPr>
        <w:ind w:left="1080" w:hanging="72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227E67AA"/>
    <w:multiLevelType w:val="hybridMultilevel"/>
    <w:tmpl w:val="0472DCC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24087FB8"/>
    <w:multiLevelType w:val="hybridMultilevel"/>
    <w:tmpl w:val="36A4B6B8"/>
    <w:lvl w:ilvl="0" w:tplc="C9267502">
      <w:start w:val="1"/>
      <w:numFmt w:val="lowerLetter"/>
      <w:lvlText w:val="%1)"/>
      <w:lvlJc w:val="left"/>
      <w:pPr>
        <w:ind w:left="1800" w:hanging="360"/>
      </w:pPr>
      <w:rPr>
        <w:rFonts w:ascii="Verdana" w:hAnsi="Verdana" w:cs="Verdana" w:hint="default"/>
        <w:color w:val="000000"/>
        <w:sz w:val="20"/>
        <w:szCs w:val="20"/>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5">
    <w:nsid w:val="24AF0FE9"/>
    <w:multiLevelType w:val="hybridMultilevel"/>
    <w:tmpl w:val="6BE0030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2B0462A7"/>
    <w:multiLevelType w:val="hybridMultilevel"/>
    <w:tmpl w:val="F9FAB304"/>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7">
    <w:nsid w:val="2FD002AB"/>
    <w:multiLevelType w:val="hybridMultilevel"/>
    <w:tmpl w:val="804ECA62"/>
    <w:lvl w:ilvl="0" w:tplc="1F043004">
      <w:start w:val="1"/>
      <w:numFmt w:val="decimal"/>
      <w:lvlText w:val="%1."/>
      <w:lvlJc w:val="left"/>
      <w:pPr>
        <w:ind w:left="720" w:hanging="360"/>
      </w:pPr>
      <w:rPr>
        <w:rFonts w:ascii="Verdana" w:hAnsi="Verdana" w:cs="Verdana" w:hint="default"/>
        <w:color w:val="00000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3A2F4CDB"/>
    <w:multiLevelType w:val="hybridMultilevel"/>
    <w:tmpl w:val="3F72684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55B9664E"/>
    <w:multiLevelType w:val="hybridMultilevel"/>
    <w:tmpl w:val="7CA8DCD4"/>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5E791083"/>
    <w:multiLevelType w:val="hybridMultilevel"/>
    <w:tmpl w:val="7F348B8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64661FD"/>
    <w:multiLevelType w:val="hybridMultilevel"/>
    <w:tmpl w:val="B47CB19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6658189E"/>
    <w:multiLevelType w:val="hybridMultilevel"/>
    <w:tmpl w:val="7020E910"/>
    <w:lvl w:ilvl="0" w:tplc="A4B67B14">
      <w:start w:val="1"/>
      <w:numFmt w:val="lowerLetter"/>
      <w:lvlText w:val="%1)"/>
      <w:lvlJc w:val="left"/>
      <w:pPr>
        <w:tabs>
          <w:tab w:val="num" w:pos="720"/>
        </w:tabs>
        <w:ind w:left="72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6AB33289"/>
    <w:multiLevelType w:val="hybridMultilevel"/>
    <w:tmpl w:val="665E98CA"/>
    <w:lvl w:ilvl="0" w:tplc="1EAAC498">
      <w:start w:val="1"/>
      <w:numFmt w:val="decimal"/>
      <w:lvlText w:val="%1)"/>
      <w:lvlJc w:val="left"/>
      <w:pPr>
        <w:ind w:left="1800" w:hanging="360"/>
      </w:pPr>
      <w:rPr>
        <w:rFonts w:asciiTheme="minorHAnsi" w:hAnsiTheme="minorHAnsi" w:cs="Times New Roman"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4">
    <w:nsid w:val="6CA53CA6"/>
    <w:multiLevelType w:val="hybridMultilevel"/>
    <w:tmpl w:val="9654B31C"/>
    <w:lvl w:ilvl="0" w:tplc="BB0EAF02">
      <w:start w:val="1"/>
      <w:numFmt w:val="lowerLetter"/>
      <w:lvlText w:val="%1)"/>
      <w:lvlJc w:val="left"/>
      <w:pPr>
        <w:ind w:left="1800" w:hanging="360"/>
      </w:pPr>
      <w:rPr>
        <w:rFonts w:asciiTheme="minorHAnsi" w:hAnsiTheme="minorHAnsi" w:cs="Times New Roman"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5">
    <w:nsid w:val="6D8E42A5"/>
    <w:multiLevelType w:val="hybridMultilevel"/>
    <w:tmpl w:val="F74E1004"/>
    <w:lvl w:ilvl="0" w:tplc="783AD55A">
      <w:start w:val="1"/>
      <w:numFmt w:val="bullet"/>
      <w:lvlText w:val="-"/>
      <w:lvlJc w:val="left"/>
      <w:pPr>
        <w:ind w:left="1440" w:hanging="360"/>
      </w:pPr>
      <w:rPr>
        <w:rFonts w:ascii="Verdana" w:hAnsi="Verdana" w:hint="default"/>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6">
    <w:nsid w:val="793F4A00"/>
    <w:multiLevelType w:val="hybridMultilevel"/>
    <w:tmpl w:val="5D5AAAE6"/>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num w:numId="1">
    <w:abstractNumId w:val="2"/>
  </w:num>
  <w:num w:numId="2">
    <w:abstractNumId w:val="15"/>
  </w:num>
  <w:num w:numId="3">
    <w:abstractNumId w:val="0"/>
  </w:num>
  <w:num w:numId="4">
    <w:abstractNumId w:val="4"/>
  </w:num>
  <w:num w:numId="5">
    <w:abstractNumId w:val="14"/>
  </w:num>
  <w:num w:numId="6">
    <w:abstractNumId w:val="13"/>
  </w:num>
  <w:num w:numId="7">
    <w:abstractNumId w:val="9"/>
  </w:num>
  <w:num w:numId="8">
    <w:abstractNumId w:val="7"/>
  </w:num>
  <w:num w:numId="9">
    <w:abstractNumId w:val="3"/>
  </w:num>
  <w:num w:numId="10">
    <w:abstractNumId w:val="5"/>
  </w:num>
  <w:num w:numId="11">
    <w:abstractNumId w:val="11"/>
  </w:num>
  <w:num w:numId="12">
    <w:abstractNumId w:val="10"/>
  </w:num>
  <w:num w:numId="13">
    <w:abstractNumId w:val="8"/>
  </w:num>
  <w:num w:numId="14">
    <w:abstractNumId w:val="6"/>
  </w:num>
  <w:num w:numId="15">
    <w:abstractNumId w:val="16"/>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B313EC"/>
    <w:rsid w:val="00011094"/>
    <w:rsid w:val="000304DF"/>
    <w:rsid w:val="00040AD6"/>
    <w:rsid w:val="00043A80"/>
    <w:rsid w:val="00045FA5"/>
    <w:rsid w:val="000515C6"/>
    <w:rsid w:val="00063860"/>
    <w:rsid w:val="0007410C"/>
    <w:rsid w:val="000A774E"/>
    <w:rsid w:val="000B3FD7"/>
    <w:rsid w:val="000B707C"/>
    <w:rsid w:val="00120C6C"/>
    <w:rsid w:val="00141BDB"/>
    <w:rsid w:val="00157CAA"/>
    <w:rsid w:val="00183AF8"/>
    <w:rsid w:val="001E0557"/>
    <w:rsid w:val="002344CD"/>
    <w:rsid w:val="002738DD"/>
    <w:rsid w:val="002924F4"/>
    <w:rsid w:val="00317A2A"/>
    <w:rsid w:val="00332206"/>
    <w:rsid w:val="003734C9"/>
    <w:rsid w:val="003854E7"/>
    <w:rsid w:val="00430619"/>
    <w:rsid w:val="004527E4"/>
    <w:rsid w:val="0048427E"/>
    <w:rsid w:val="004F6DD8"/>
    <w:rsid w:val="005169D8"/>
    <w:rsid w:val="0054356D"/>
    <w:rsid w:val="005538C1"/>
    <w:rsid w:val="00577153"/>
    <w:rsid w:val="00584867"/>
    <w:rsid w:val="005941AA"/>
    <w:rsid w:val="00602BD1"/>
    <w:rsid w:val="00734AFC"/>
    <w:rsid w:val="00787819"/>
    <w:rsid w:val="007C5361"/>
    <w:rsid w:val="007C75EC"/>
    <w:rsid w:val="00826E22"/>
    <w:rsid w:val="00850D90"/>
    <w:rsid w:val="00851AD0"/>
    <w:rsid w:val="00867517"/>
    <w:rsid w:val="00895C9F"/>
    <w:rsid w:val="008B16B8"/>
    <w:rsid w:val="008B4EB0"/>
    <w:rsid w:val="008E0464"/>
    <w:rsid w:val="0092404E"/>
    <w:rsid w:val="0093325B"/>
    <w:rsid w:val="0098633C"/>
    <w:rsid w:val="009B68D4"/>
    <w:rsid w:val="009F7130"/>
    <w:rsid w:val="00A13965"/>
    <w:rsid w:val="00A32D4F"/>
    <w:rsid w:val="00A55B41"/>
    <w:rsid w:val="00AC5F32"/>
    <w:rsid w:val="00AD10D8"/>
    <w:rsid w:val="00AF024A"/>
    <w:rsid w:val="00B14DD7"/>
    <w:rsid w:val="00B313EC"/>
    <w:rsid w:val="00B42EDA"/>
    <w:rsid w:val="00B6631F"/>
    <w:rsid w:val="00BC78DD"/>
    <w:rsid w:val="00BD5F01"/>
    <w:rsid w:val="00BF2F77"/>
    <w:rsid w:val="00BF30EC"/>
    <w:rsid w:val="00C03F93"/>
    <w:rsid w:val="00C11CCE"/>
    <w:rsid w:val="00C5225B"/>
    <w:rsid w:val="00C542A8"/>
    <w:rsid w:val="00C90CC5"/>
    <w:rsid w:val="00C9137B"/>
    <w:rsid w:val="00C963DD"/>
    <w:rsid w:val="00CB409B"/>
    <w:rsid w:val="00CE3401"/>
    <w:rsid w:val="00CE4567"/>
    <w:rsid w:val="00D202E5"/>
    <w:rsid w:val="00D31833"/>
    <w:rsid w:val="00D50728"/>
    <w:rsid w:val="00D93465"/>
    <w:rsid w:val="00E039BC"/>
    <w:rsid w:val="00E05E3B"/>
    <w:rsid w:val="00E44F79"/>
    <w:rsid w:val="00E56C33"/>
    <w:rsid w:val="00E635AF"/>
    <w:rsid w:val="00E95CCC"/>
    <w:rsid w:val="00EB1A7B"/>
    <w:rsid w:val="00EB58B0"/>
    <w:rsid w:val="00EB69C6"/>
    <w:rsid w:val="00EF56CB"/>
    <w:rsid w:val="00F5395D"/>
    <w:rsid w:val="00F759D7"/>
    <w:rsid w:val="00FE73E2"/>
    <w:rsid w:val="00FF31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A80"/>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uiPriority w:val="99"/>
    <w:rsid w:val="00043A80"/>
    <w:rPr>
      <w:rFonts w:ascii="Times New Roman" w:hAnsi="Times New Roman" w:cs="Times New Roman"/>
    </w:rPr>
  </w:style>
  <w:style w:type="paragraph" w:styleId="Akapitzlist">
    <w:name w:val="List Paragraph"/>
    <w:basedOn w:val="Normalny"/>
    <w:uiPriority w:val="99"/>
    <w:qFormat/>
    <w:rsid w:val="00043A80"/>
    <w:pPr>
      <w:ind w:left="720"/>
    </w:pPr>
  </w:style>
  <w:style w:type="character" w:styleId="Odwoaniedokomentarza">
    <w:name w:val="annotation reference"/>
    <w:basedOn w:val="Domylnaczcionkaakapitu"/>
    <w:uiPriority w:val="99"/>
    <w:rsid w:val="00043A80"/>
    <w:rPr>
      <w:rFonts w:ascii="Times New Roman" w:hAnsi="Times New Roman" w:cs="Times New Roman"/>
      <w:sz w:val="16"/>
      <w:szCs w:val="16"/>
    </w:rPr>
  </w:style>
  <w:style w:type="paragraph" w:styleId="Tekstkomentarza">
    <w:name w:val="annotation text"/>
    <w:basedOn w:val="Normalny"/>
    <w:link w:val="TekstkomentarzaZnak"/>
    <w:uiPriority w:val="99"/>
    <w:rsid w:val="00043A80"/>
    <w:pPr>
      <w:spacing w:line="240" w:lineRule="auto"/>
    </w:pPr>
    <w:rPr>
      <w:sz w:val="20"/>
      <w:szCs w:val="20"/>
    </w:rPr>
  </w:style>
  <w:style w:type="character" w:customStyle="1" w:styleId="TekstkomentarzaZnak">
    <w:name w:val="Tekst komentarza Znak"/>
    <w:basedOn w:val="Domylnaczcionkaakapitu"/>
    <w:link w:val="Tekstkomentarza"/>
    <w:uiPriority w:val="99"/>
    <w:rsid w:val="00043A8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043A80"/>
    <w:rPr>
      <w:b/>
      <w:bCs/>
    </w:rPr>
  </w:style>
  <w:style w:type="character" w:customStyle="1" w:styleId="TematkomentarzaZnak">
    <w:name w:val="Temat komentarza Znak"/>
    <w:basedOn w:val="TekstkomentarzaZnak"/>
    <w:link w:val="Tematkomentarza"/>
    <w:uiPriority w:val="99"/>
    <w:rsid w:val="00043A80"/>
    <w:rPr>
      <w:rFonts w:ascii="Times New Roman" w:hAnsi="Times New Roman" w:cs="Times New Roman"/>
      <w:b/>
      <w:bCs/>
      <w:sz w:val="20"/>
      <w:szCs w:val="20"/>
    </w:rPr>
  </w:style>
  <w:style w:type="paragraph" w:styleId="Tekstdymka">
    <w:name w:val="Balloon Text"/>
    <w:basedOn w:val="Normalny"/>
    <w:link w:val="TekstdymkaZnak"/>
    <w:uiPriority w:val="99"/>
    <w:rsid w:val="00043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43A80"/>
    <w:rPr>
      <w:rFonts w:ascii="Tahoma" w:hAnsi="Tahoma" w:cs="Tahoma"/>
      <w:sz w:val="16"/>
      <w:szCs w:val="16"/>
    </w:rPr>
  </w:style>
  <w:style w:type="character" w:styleId="Hipercze">
    <w:name w:val="Hyperlink"/>
    <w:basedOn w:val="Domylnaczcionkaakapitu"/>
    <w:uiPriority w:val="99"/>
    <w:rsid w:val="00043A80"/>
    <w:rPr>
      <w:rFonts w:ascii="Times New Roman" w:hAnsi="Times New Roman" w:cs="Times New Roman"/>
      <w:color w:val="0000FF"/>
      <w:u w:val="single"/>
    </w:rPr>
  </w:style>
  <w:style w:type="table" w:styleId="Tabela-Siatka">
    <w:name w:val="Table Grid"/>
    <w:basedOn w:val="Standardowy"/>
    <w:uiPriority w:val="59"/>
    <w:rsid w:val="00373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734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34C9"/>
    <w:rPr>
      <w:rFonts w:ascii="Calibri" w:hAnsi="Calibri" w:cs="Calibri"/>
      <w:sz w:val="20"/>
      <w:szCs w:val="20"/>
    </w:rPr>
  </w:style>
  <w:style w:type="character" w:styleId="Odwoanieprzypisukocowego">
    <w:name w:val="endnote reference"/>
    <w:basedOn w:val="Domylnaczcionkaakapitu"/>
    <w:uiPriority w:val="99"/>
    <w:semiHidden/>
    <w:unhideWhenUsed/>
    <w:rsid w:val="003734C9"/>
    <w:rPr>
      <w:vertAlign w:val="superscript"/>
    </w:rPr>
  </w:style>
  <w:style w:type="character" w:styleId="Pogrubienie">
    <w:name w:val="Strong"/>
    <w:basedOn w:val="Domylnaczcionkaakapitu"/>
    <w:uiPriority w:val="22"/>
    <w:qFormat/>
    <w:rsid w:val="00D20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uiPriority w:val="99"/>
    <w:rPr>
      <w:rFonts w:ascii="Times New Roman" w:hAnsi="Times New Roman" w:cs="Times New Roman"/>
    </w:rPr>
  </w:style>
  <w:style w:type="paragraph" w:styleId="Akapitzlist">
    <w:name w:val="List Paragraph"/>
    <w:basedOn w:val="Normalny"/>
    <w:uiPriority w:val="99"/>
    <w:qFormat/>
    <w:pPr>
      <w:ind w:left="720"/>
    </w:p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r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table" w:styleId="Tabela-Siatka">
    <w:name w:val="Table Grid"/>
    <w:basedOn w:val="Standardowy"/>
    <w:uiPriority w:val="59"/>
    <w:rsid w:val="00373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734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34C9"/>
    <w:rPr>
      <w:rFonts w:ascii="Calibri" w:hAnsi="Calibri" w:cs="Calibri"/>
      <w:sz w:val="20"/>
      <w:szCs w:val="20"/>
    </w:rPr>
  </w:style>
  <w:style w:type="character" w:styleId="Odwoanieprzypisukocowego">
    <w:name w:val="endnote reference"/>
    <w:basedOn w:val="Domylnaczcionkaakapitu"/>
    <w:uiPriority w:val="99"/>
    <w:semiHidden/>
    <w:unhideWhenUsed/>
    <w:rsid w:val="003734C9"/>
    <w:rPr>
      <w:vertAlign w:val="superscript"/>
    </w:rPr>
  </w:style>
</w:styles>
</file>

<file path=word/webSettings.xml><?xml version="1.0" encoding="utf-8"?>
<w:webSettings xmlns:r="http://schemas.openxmlformats.org/officeDocument/2006/relationships" xmlns:w="http://schemas.openxmlformats.org/wordprocessingml/2006/main">
  <w:divs>
    <w:div w:id="3689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4533000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zewo-cpv.phpfactory.pl/45310000-3"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zewo-cpv.phpfactory.pl/45450000-6" TargetMode="External"/><Relationship Id="rId5" Type="http://schemas.openxmlformats.org/officeDocument/2006/relationships/footnotes" Target="footnotes.xml"/><Relationship Id="rId10" Type="http://schemas.openxmlformats.org/officeDocument/2006/relationships/hyperlink" Target="http://drzewo-cpv.phpfactory.pl/45440000-3" TargetMode="External"/><Relationship Id="rId4" Type="http://schemas.openxmlformats.org/officeDocument/2006/relationships/webSettings" Target="webSettings.xml"/><Relationship Id="rId9" Type="http://schemas.openxmlformats.org/officeDocument/2006/relationships/hyperlink" Target="http://drzewo-cpv.phpfactory.pl/45430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8322</Characters>
  <Application>Microsoft Office Word</Application>
  <DocSecurity>0</DocSecurity>
  <Lines>69</Lines>
  <Paragraphs>18</Paragraphs>
  <ScaleCrop>false</ScaleCrop>
  <HeadingPairs>
    <vt:vector size="2" baseType="variant">
      <vt:variant>
        <vt:lpstr>Tytuł</vt:lpstr>
      </vt:variant>
      <vt:variant>
        <vt:i4>1</vt:i4>
      </vt:variant>
    </vt:vector>
  </HeadingPairs>
  <TitlesOfParts>
    <vt:vector size="1" baseType="lpstr">
      <vt:lpstr>opz remont</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remont</dc:title>
  <dc:creator>Adam Czagowiec</dc:creator>
  <cp:lastModifiedBy>aczagowiec</cp:lastModifiedBy>
  <cp:revision>4</cp:revision>
  <cp:lastPrinted>2015-06-19T07:56:00Z</cp:lastPrinted>
  <dcterms:created xsi:type="dcterms:W3CDTF">2015-06-23T06:23:00Z</dcterms:created>
  <dcterms:modified xsi:type="dcterms:W3CDTF">2015-06-26T08:08:00Z</dcterms:modified>
</cp:coreProperties>
</file>